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1FE01" w14:textId="77777777" w:rsidR="00EF6D0F" w:rsidRPr="00EF0089" w:rsidRDefault="00EF6D0F" w:rsidP="00B87124">
      <w:pPr>
        <w:spacing w:after="0" w:line="240" w:lineRule="auto"/>
        <w:jc w:val="both"/>
        <w:rPr>
          <w:rFonts w:ascii="Arial" w:hAnsi="Arial" w:cs="Arial"/>
          <w:b/>
          <w:color w:val="4F6228" w:themeColor="accent3" w:themeShade="80"/>
          <w:sz w:val="24"/>
          <w:szCs w:val="24"/>
        </w:rPr>
      </w:pPr>
      <w:bookmarkStart w:id="0" w:name="_GoBack"/>
      <w:bookmarkEnd w:id="0"/>
      <w:r w:rsidRPr="00EF0089">
        <w:rPr>
          <w:rFonts w:ascii="Arial" w:hAnsi="Arial" w:cs="Arial"/>
          <w:b/>
          <w:color w:val="4F6228" w:themeColor="accent3" w:themeShade="80"/>
          <w:sz w:val="24"/>
          <w:szCs w:val="24"/>
        </w:rPr>
        <w:t>Guideline Title</w:t>
      </w:r>
    </w:p>
    <w:p w14:paraId="395A37F7" w14:textId="77777777" w:rsidR="00B670F7" w:rsidRDefault="00B670F7" w:rsidP="00B87124">
      <w:pPr>
        <w:spacing w:after="0" w:line="240" w:lineRule="auto"/>
        <w:jc w:val="both"/>
        <w:rPr>
          <w:rFonts w:ascii="Arial" w:hAnsi="Arial" w:cs="Arial"/>
          <w:b/>
        </w:rPr>
      </w:pPr>
    </w:p>
    <w:p w14:paraId="5521E322" w14:textId="77777777" w:rsidR="00EF6D0F" w:rsidRDefault="00635590" w:rsidP="00B87124">
      <w:pPr>
        <w:spacing w:after="0" w:line="240" w:lineRule="auto"/>
        <w:jc w:val="both"/>
        <w:rPr>
          <w:rFonts w:ascii="Arial" w:hAnsi="Arial" w:cs="Arial"/>
          <w:b/>
        </w:rPr>
      </w:pPr>
      <w:r w:rsidRPr="00B87124">
        <w:rPr>
          <w:rFonts w:ascii="Arial" w:hAnsi="Arial" w:cs="Arial"/>
          <w:b/>
        </w:rPr>
        <w:t xml:space="preserve">Clinical </w:t>
      </w:r>
      <w:r w:rsidR="0047136B">
        <w:rPr>
          <w:rFonts w:ascii="Arial" w:hAnsi="Arial" w:cs="Arial"/>
          <w:b/>
        </w:rPr>
        <w:t xml:space="preserve">Practice </w:t>
      </w:r>
      <w:r w:rsidR="00657F68" w:rsidRPr="00B87124">
        <w:rPr>
          <w:rFonts w:ascii="Arial" w:hAnsi="Arial" w:cs="Arial"/>
          <w:b/>
        </w:rPr>
        <w:t>Guid</w:t>
      </w:r>
      <w:r w:rsidR="00A51C05" w:rsidRPr="00B87124">
        <w:rPr>
          <w:rFonts w:ascii="Arial" w:hAnsi="Arial" w:cs="Arial"/>
          <w:b/>
        </w:rPr>
        <w:t>elines for the Management</w:t>
      </w:r>
      <w:r w:rsidR="00657F68" w:rsidRPr="00B87124">
        <w:rPr>
          <w:rFonts w:ascii="Arial" w:hAnsi="Arial" w:cs="Arial"/>
          <w:b/>
        </w:rPr>
        <w:t xml:space="preserve"> of Clubfoot Deformity</w:t>
      </w:r>
      <w:r w:rsidR="001D6F4C">
        <w:rPr>
          <w:rFonts w:ascii="Arial" w:hAnsi="Arial" w:cs="Arial"/>
          <w:b/>
        </w:rPr>
        <w:t xml:space="preserve"> Using the Ponseti Method</w:t>
      </w:r>
    </w:p>
    <w:p w14:paraId="5D6A3F77" w14:textId="77777777" w:rsidR="00EF0089" w:rsidRPr="00B87124" w:rsidRDefault="00EF0089" w:rsidP="00B87124">
      <w:pPr>
        <w:spacing w:after="0" w:line="240" w:lineRule="auto"/>
        <w:jc w:val="both"/>
        <w:rPr>
          <w:rFonts w:ascii="Arial" w:hAnsi="Arial" w:cs="Arial"/>
          <w:b/>
        </w:rPr>
      </w:pPr>
    </w:p>
    <w:p w14:paraId="1013787B" w14:textId="77777777" w:rsidR="00892C6D" w:rsidRDefault="00892C6D" w:rsidP="00B87124">
      <w:pPr>
        <w:spacing w:after="0" w:line="240" w:lineRule="auto"/>
        <w:jc w:val="both"/>
        <w:rPr>
          <w:rFonts w:ascii="Arial" w:hAnsi="Arial" w:cs="Arial"/>
          <w:b/>
        </w:rPr>
      </w:pPr>
    </w:p>
    <w:p w14:paraId="1A66B30B" w14:textId="77777777" w:rsidR="00657F68" w:rsidRPr="00B87124" w:rsidRDefault="00EF6D0F" w:rsidP="00B87124">
      <w:pPr>
        <w:spacing w:after="0" w:line="240" w:lineRule="auto"/>
        <w:jc w:val="both"/>
        <w:rPr>
          <w:rFonts w:ascii="Arial" w:hAnsi="Arial" w:cs="Arial"/>
          <w:b/>
          <w:color w:val="4F6228" w:themeColor="accent3" w:themeShade="80"/>
        </w:rPr>
      </w:pPr>
      <w:r w:rsidRPr="00B87124">
        <w:rPr>
          <w:rFonts w:ascii="Arial" w:hAnsi="Arial" w:cs="Arial"/>
          <w:b/>
          <w:color w:val="4F6228" w:themeColor="accent3" w:themeShade="80"/>
        </w:rPr>
        <w:t>Bibliographic Source(s)</w:t>
      </w:r>
    </w:p>
    <w:p w14:paraId="70EF7AEB" w14:textId="77777777" w:rsidR="00B670F7" w:rsidRDefault="00B670F7" w:rsidP="00B670F7">
      <w:pPr>
        <w:spacing w:after="0" w:line="240" w:lineRule="auto"/>
        <w:jc w:val="both"/>
        <w:rPr>
          <w:rFonts w:ascii="Arial" w:hAnsi="Arial" w:cs="Arial"/>
        </w:rPr>
      </w:pPr>
    </w:p>
    <w:p w14:paraId="2E4B85FA" w14:textId="0CCC6166" w:rsidR="00657F68" w:rsidRPr="00B87124" w:rsidRDefault="00EF6D0F" w:rsidP="00B670F7">
      <w:pPr>
        <w:spacing w:after="0" w:line="240" w:lineRule="auto"/>
        <w:jc w:val="both"/>
        <w:rPr>
          <w:rFonts w:ascii="Arial" w:hAnsi="Arial" w:cs="Arial"/>
        </w:rPr>
      </w:pPr>
      <w:r w:rsidRPr="00B87124">
        <w:rPr>
          <w:rFonts w:ascii="Arial" w:hAnsi="Arial" w:cs="Arial"/>
        </w:rPr>
        <w:t>Ponseti International Association</w:t>
      </w:r>
      <w:r w:rsidR="007D30F5">
        <w:rPr>
          <w:rFonts w:ascii="Arial" w:hAnsi="Arial" w:cs="Arial"/>
        </w:rPr>
        <w:t>,</w:t>
      </w:r>
      <w:r w:rsidR="00892C6D" w:rsidRPr="00B87124">
        <w:rPr>
          <w:rFonts w:ascii="Arial" w:hAnsi="Arial" w:cs="Arial"/>
        </w:rPr>
        <w:t xml:space="preserve"> </w:t>
      </w:r>
      <w:r w:rsidR="005F0257" w:rsidRPr="00B87124">
        <w:rPr>
          <w:rFonts w:ascii="Arial" w:hAnsi="Arial" w:cs="Arial"/>
        </w:rPr>
        <w:t xml:space="preserve">Publication Date: </w:t>
      </w:r>
      <w:r w:rsidR="00BA3032">
        <w:rPr>
          <w:rFonts w:ascii="Arial" w:hAnsi="Arial" w:cs="Arial"/>
        </w:rPr>
        <w:t xml:space="preserve">November </w:t>
      </w:r>
      <w:r w:rsidR="00EF0089">
        <w:rPr>
          <w:rFonts w:ascii="Arial" w:hAnsi="Arial" w:cs="Arial"/>
        </w:rPr>
        <w:t>1</w:t>
      </w:r>
      <w:r w:rsidR="00ED4E25" w:rsidRPr="00B87124">
        <w:rPr>
          <w:rFonts w:ascii="Arial" w:hAnsi="Arial" w:cs="Arial"/>
        </w:rPr>
        <w:t>, 2015</w:t>
      </w:r>
    </w:p>
    <w:p w14:paraId="225FA45C" w14:textId="77777777" w:rsidR="00892C6D" w:rsidRDefault="00892C6D" w:rsidP="00B87124">
      <w:pPr>
        <w:spacing w:after="0" w:line="240" w:lineRule="auto"/>
        <w:jc w:val="both"/>
        <w:rPr>
          <w:rFonts w:ascii="Arial" w:hAnsi="Arial" w:cs="Arial"/>
          <w:b/>
        </w:rPr>
      </w:pPr>
    </w:p>
    <w:p w14:paraId="4A311D69" w14:textId="77777777" w:rsidR="00B670F7" w:rsidRPr="00B87124" w:rsidRDefault="00B670F7" w:rsidP="00B87124">
      <w:pPr>
        <w:spacing w:after="0" w:line="240" w:lineRule="auto"/>
        <w:jc w:val="both"/>
        <w:rPr>
          <w:rFonts w:ascii="Arial" w:hAnsi="Arial" w:cs="Arial"/>
          <w:b/>
        </w:rPr>
      </w:pPr>
    </w:p>
    <w:p w14:paraId="594223A1" w14:textId="77777777" w:rsidR="00892C6D" w:rsidRPr="00B87124" w:rsidRDefault="00892C6D" w:rsidP="00B87124">
      <w:pPr>
        <w:spacing w:after="0" w:line="240" w:lineRule="auto"/>
        <w:jc w:val="both"/>
        <w:rPr>
          <w:rFonts w:ascii="Arial" w:hAnsi="Arial" w:cs="Arial"/>
          <w:b/>
          <w:color w:val="4F6228" w:themeColor="accent3" w:themeShade="80"/>
        </w:rPr>
      </w:pPr>
      <w:r w:rsidRPr="00B87124">
        <w:rPr>
          <w:rFonts w:ascii="Arial" w:hAnsi="Arial" w:cs="Arial"/>
          <w:b/>
          <w:color w:val="4F6228" w:themeColor="accent3" w:themeShade="80"/>
        </w:rPr>
        <w:t>Guideline Status</w:t>
      </w:r>
    </w:p>
    <w:p w14:paraId="595DB333" w14:textId="77777777" w:rsidR="00B670F7" w:rsidRDefault="00B670F7" w:rsidP="00B670F7">
      <w:pPr>
        <w:spacing w:after="0" w:line="240" w:lineRule="auto"/>
        <w:jc w:val="both"/>
        <w:rPr>
          <w:rFonts w:ascii="Arial" w:hAnsi="Arial" w:cs="Arial"/>
        </w:rPr>
      </w:pPr>
    </w:p>
    <w:p w14:paraId="7AB091F3" w14:textId="636FB2A1" w:rsidR="00657F68" w:rsidRPr="00B87124" w:rsidRDefault="00B670F7" w:rsidP="00B670F7">
      <w:pPr>
        <w:spacing w:after="0" w:line="240" w:lineRule="auto"/>
        <w:jc w:val="both"/>
        <w:rPr>
          <w:rFonts w:ascii="Arial" w:hAnsi="Arial" w:cs="Arial"/>
        </w:rPr>
      </w:pPr>
      <w:r>
        <w:rPr>
          <w:rFonts w:ascii="Arial" w:hAnsi="Arial" w:cs="Arial"/>
        </w:rPr>
        <w:t>T</w:t>
      </w:r>
      <w:r w:rsidR="00892C6D" w:rsidRPr="00B87124">
        <w:rPr>
          <w:rFonts w:ascii="Arial" w:hAnsi="Arial" w:cs="Arial"/>
        </w:rPr>
        <w:t>his is the current release of the guideline</w:t>
      </w:r>
      <w:r w:rsidR="007D30F5">
        <w:rPr>
          <w:rFonts w:ascii="Arial" w:hAnsi="Arial" w:cs="Arial"/>
        </w:rPr>
        <w:t>s.</w:t>
      </w:r>
    </w:p>
    <w:p w14:paraId="62DC2317" w14:textId="77777777" w:rsidR="00892C6D" w:rsidRDefault="00892C6D" w:rsidP="00B87124">
      <w:pPr>
        <w:spacing w:after="0" w:line="240" w:lineRule="auto"/>
        <w:jc w:val="both"/>
        <w:rPr>
          <w:rFonts w:ascii="Arial" w:hAnsi="Arial" w:cs="Arial"/>
        </w:rPr>
      </w:pPr>
    </w:p>
    <w:p w14:paraId="323B2776" w14:textId="77777777" w:rsidR="00B670F7" w:rsidRPr="00B87124" w:rsidRDefault="00B670F7" w:rsidP="00B87124">
      <w:pPr>
        <w:spacing w:after="0" w:line="240" w:lineRule="auto"/>
        <w:jc w:val="both"/>
        <w:rPr>
          <w:rFonts w:ascii="Arial" w:hAnsi="Arial" w:cs="Arial"/>
        </w:rPr>
      </w:pPr>
    </w:p>
    <w:p w14:paraId="2250FDB8" w14:textId="5011A28E" w:rsidR="00B670F7" w:rsidRDefault="00892C6D" w:rsidP="00B87124">
      <w:pPr>
        <w:spacing w:after="0" w:line="240" w:lineRule="auto"/>
        <w:jc w:val="both"/>
        <w:rPr>
          <w:rFonts w:ascii="Arial" w:hAnsi="Arial" w:cs="Arial"/>
          <w:b/>
          <w:color w:val="4F6228" w:themeColor="accent3" w:themeShade="80"/>
          <w:sz w:val="24"/>
          <w:szCs w:val="24"/>
        </w:rPr>
      </w:pPr>
      <w:r w:rsidRPr="00EF0089">
        <w:rPr>
          <w:rFonts w:ascii="Arial" w:hAnsi="Arial" w:cs="Arial"/>
          <w:b/>
          <w:color w:val="4F6228" w:themeColor="accent3" w:themeShade="80"/>
          <w:sz w:val="24"/>
          <w:szCs w:val="24"/>
        </w:rPr>
        <w:t>Scope</w:t>
      </w:r>
    </w:p>
    <w:p w14:paraId="330E1290" w14:textId="77777777" w:rsidR="00EF0089" w:rsidRPr="00EF0089" w:rsidRDefault="00EF0089" w:rsidP="00B87124">
      <w:pPr>
        <w:spacing w:after="0" w:line="240" w:lineRule="auto"/>
        <w:jc w:val="both"/>
        <w:rPr>
          <w:rFonts w:ascii="Arial" w:hAnsi="Arial" w:cs="Arial"/>
          <w:b/>
          <w:color w:val="4F6228" w:themeColor="accent3" w:themeShade="80"/>
          <w:sz w:val="24"/>
          <w:szCs w:val="24"/>
        </w:rPr>
      </w:pPr>
    </w:p>
    <w:p w14:paraId="1822371D" w14:textId="77777777" w:rsidR="00892C6D" w:rsidRPr="00B87124" w:rsidRDefault="00892C6D" w:rsidP="00B87124">
      <w:pPr>
        <w:spacing w:after="0" w:line="240" w:lineRule="auto"/>
        <w:jc w:val="both"/>
        <w:rPr>
          <w:rFonts w:ascii="Arial" w:hAnsi="Arial" w:cs="Arial"/>
          <w:b/>
          <w:color w:val="4F6228" w:themeColor="accent3" w:themeShade="80"/>
        </w:rPr>
      </w:pPr>
      <w:r w:rsidRPr="00B87124">
        <w:rPr>
          <w:rFonts w:ascii="Arial" w:hAnsi="Arial" w:cs="Arial"/>
          <w:b/>
          <w:color w:val="4F6228" w:themeColor="accent3" w:themeShade="80"/>
        </w:rPr>
        <w:t>Disease/Condition</w:t>
      </w:r>
    </w:p>
    <w:p w14:paraId="73A92102" w14:textId="77777777" w:rsidR="00B670F7" w:rsidRDefault="00B670F7" w:rsidP="00B670F7">
      <w:pPr>
        <w:spacing w:after="0" w:line="240" w:lineRule="auto"/>
        <w:jc w:val="both"/>
        <w:rPr>
          <w:rFonts w:ascii="Arial" w:hAnsi="Arial" w:cs="Arial"/>
        </w:rPr>
      </w:pPr>
    </w:p>
    <w:p w14:paraId="3A6442E3" w14:textId="77777777" w:rsidR="00892C6D" w:rsidRPr="00B87124" w:rsidRDefault="00892C6D" w:rsidP="00B670F7">
      <w:pPr>
        <w:spacing w:after="0" w:line="240" w:lineRule="auto"/>
        <w:jc w:val="both"/>
        <w:rPr>
          <w:rFonts w:ascii="Arial" w:hAnsi="Arial" w:cs="Arial"/>
        </w:rPr>
      </w:pPr>
      <w:r w:rsidRPr="00B87124">
        <w:rPr>
          <w:rFonts w:ascii="Arial" w:hAnsi="Arial" w:cs="Arial"/>
        </w:rPr>
        <w:t>Children or young adults with clubfoot</w:t>
      </w:r>
      <w:r w:rsidR="00A54F1B" w:rsidRPr="00B87124">
        <w:rPr>
          <w:rFonts w:ascii="Arial" w:hAnsi="Arial" w:cs="Arial"/>
        </w:rPr>
        <w:t xml:space="preserve"> (Talipes Equinovarus) </w:t>
      </w:r>
      <w:r w:rsidRPr="00B87124">
        <w:rPr>
          <w:rFonts w:ascii="Arial" w:hAnsi="Arial" w:cs="Arial"/>
        </w:rPr>
        <w:t>deformity</w:t>
      </w:r>
    </w:p>
    <w:p w14:paraId="3366CD5E" w14:textId="77777777" w:rsidR="00892C6D" w:rsidRDefault="00892C6D" w:rsidP="00B87124">
      <w:pPr>
        <w:spacing w:after="0" w:line="240" w:lineRule="auto"/>
        <w:jc w:val="both"/>
        <w:rPr>
          <w:rFonts w:ascii="Arial" w:hAnsi="Arial" w:cs="Arial"/>
        </w:rPr>
      </w:pPr>
    </w:p>
    <w:p w14:paraId="09E14CE5" w14:textId="77777777" w:rsidR="00B670F7" w:rsidRPr="00B87124" w:rsidRDefault="00B670F7" w:rsidP="00B87124">
      <w:pPr>
        <w:spacing w:after="0" w:line="240" w:lineRule="auto"/>
        <w:jc w:val="both"/>
        <w:rPr>
          <w:rFonts w:ascii="Arial" w:hAnsi="Arial" w:cs="Arial"/>
        </w:rPr>
      </w:pPr>
    </w:p>
    <w:p w14:paraId="234F9415" w14:textId="77777777" w:rsidR="00892C6D" w:rsidRPr="00B87124" w:rsidRDefault="00892C6D" w:rsidP="00B87124">
      <w:pPr>
        <w:spacing w:after="0" w:line="240" w:lineRule="auto"/>
        <w:jc w:val="both"/>
        <w:rPr>
          <w:rFonts w:ascii="Arial" w:hAnsi="Arial" w:cs="Arial"/>
          <w:b/>
          <w:color w:val="4F6228" w:themeColor="accent3" w:themeShade="80"/>
        </w:rPr>
      </w:pPr>
      <w:r w:rsidRPr="00B87124">
        <w:rPr>
          <w:rFonts w:ascii="Arial" w:hAnsi="Arial" w:cs="Arial"/>
          <w:b/>
          <w:color w:val="4F6228" w:themeColor="accent3" w:themeShade="80"/>
        </w:rPr>
        <w:t>Guideline Category</w:t>
      </w:r>
    </w:p>
    <w:p w14:paraId="3EF0A785" w14:textId="77777777" w:rsidR="00B670F7" w:rsidRDefault="00B670F7" w:rsidP="00B670F7">
      <w:pPr>
        <w:spacing w:after="0" w:line="240" w:lineRule="auto"/>
        <w:jc w:val="both"/>
        <w:rPr>
          <w:rFonts w:ascii="Arial" w:hAnsi="Arial" w:cs="Arial"/>
        </w:rPr>
      </w:pPr>
    </w:p>
    <w:p w14:paraId="31577481" w14:textId="77777777" w:rsidR="000C2507" w:rsidRPr="00B87124" w:rsidRDefault="000C2507" w:rsidP="00B670F7">
      <w:pPr>
        <w:spacing w:after="0" w:line="240" w:lineRule="auto"/>
        <w:jc w:val="both"/>
        <w:rPr>
          <w:rFonts w:ascii="Arial" w:hAnsi="Arial" w:cs="Arial"/>
        </w:rPr>
      </w:pPr>
      <w:r w:rsidRPr="00B87124">
        <w:rPr>
          <w:rFonts w:ascii="Arial" w:hAnsi="Arial" w:cs="Arial"/>
        </w:rPr>
        <w:t>Diagnosis</w:t>
      </w:r>
    </w:p>
    <w:p w14:paraId="031D54E1" w14:textId="77777777" w:rsidR="00892C6D" w:rsidRPr="00B87124" w:rsidRDefault="00892C6D" w:rsidP="00B670F7">
      <w:pPr>
        <w:spacing w:after="0" w:line="240" w:lineRule="auto"/>
        <w:jc w:val="both"/>
        <w:rPr>
          <w:rFonts w:ascii="Arial" w:hAnsi="Arial" w:cs="Arial"/>
        </w:rPr>
      </w:pPr>
      <w:r w:rsidRPr="00B87124">
        <w:rPr>
          <w:rFonts w:ascii="Arial" w:hAnsi="Arial" w:cs="Arial"/>
        </w:rPr>
        <w:t>Classification</w:t>
      </w:r>
    </w:p>
    <w:p w14:paraId="174DF151" w14:textId="77777777" w:rsidR="005D342B" w:rsidRPr="00B87124" w:rsidRDefault="005D342B" w:rsidP="00B670F7">
      <w:pPr>
        <w:spacing w:after="0" w:line="240" w:lineRule="auto"/>
        <w:jc w:val="both"/>
        <w:rPr>
          <w:rFonts w:ascii="Arial" w:hAnsi="Arial" w:cs="Arial"/>
        </w:rPr>
      </w:pPr>
      <w:r w:rsidRPr="00B87124">
        <w:rPr>
          <w:rFonts w:ascii="Arial" w:hAnsi="Arial" w:cs="Arial"/>
        </w:rPr>
        <w:t>Evaluation</w:t>
      </w:r>
    </w:p>
    <w:p w14:paraId="242F5F09" w14:textId="77777777" w:rsidR="000C2507" w:rsidRPr="00B87124" w:rsidRDefault="000C2507" w:rsidP="00B670F7">
      <w:pPr>
        <w:spacing w:after="0" w:line="240" w:lineRule="auto"/>
        <w:jc w:val="both"/>
        <w:rPr>
          <w:rFonts w:ascii="Arial" w:hAnsi="Arial" w:cs="Arial"/>
        </w:rPr>
      </w:pPr>
      <w:r w:rsidRPr="00B87124">
        <w:rPr>
          <w:rFonts w:ascii="Arial" w:hAnsi="Arial" w:cs="Arial"/>
        </w:rPr>
        <w:t>Counseling</w:t>
      </w:r>
    </w:p>
    <w:p w14:paraId="485DA600" w14:textId="77777777" w:rsidR="000C2507" w:rsidRPr="00B87124" w:rsidRDefault="000C2507" w:rsidP="00B670F7">
      <w:pPr>
        <w:spacing w:after="0" w:line="240" w:lineRule="auto"/>
        <w:jc w:val="both"/>
        <w:rPr>
          <w:rFonts w:ascii="Arial" w:hAnsi="Arial" w:cs="Arial"/>
        </w:rPr>
      </w:pPr>
      <w:r w:rsidRPr="00B87124">
        <w:rPr>
          <w:rFonts w:ascii="Arial" w:hAnsi="Arial" w:cs="Arial"/>
        </w:rPr>
        <w:t>Management</w:t>
      </w:r>
    </w:p>
    <w:p w14:paraId="4BB61DA6" w14:textId="77777777" w:rsidR="00892C6D" w:rsidRPr="00B87124" w:rsidRDefault="00892C6D" w:rsidP="00B670F7">
      <w:pPr>
        <w:spacing w:after="0" w:line="240" w:lineRule="auto"/>
        <w:jc w:val="both"/>
        <w:rPr>
          <w:rFonts w:ascii="Arial" w:hAnsi="Arial" w:cs="Arial"/>
        </w:rPr>
      </w:pPr>
      <w:r w:rsidRPr="00B87124">
        <w:rPr>
          <w:rFonts w:ascii="Arial" w:hAnsi="Arial" w:cs="Arial"/>
        </w:rPr>
        <w:t>Treatment</w:t>
      </w:r>
    </w:p>
    <w:p w14:paraId="249C465E" w14:textId="77777777" w:rsidR="00657F68" w:rsidRDefault="00657F68" w:rsidP="00B87124">
      <w:pPr>
        <w:spacing w:after="0" w:line="240" w:lineRule="auto"/>
        <w:jc w:val="both"/>
        <w:rPr>
          <w:rFonts w:ascii="Arial" w:hAnsi="Arial" w:cs="Arial"/>
        </w:rPr>
      </w:pPr>
    </w:p>
    <w:p w14:paraId="1A444E8E" w14:textId="77777777" w:rsidR="00B670F7" w:rsidRPr="00B87124" w:rsidRDefault="00B670F7" w:rsidP="00B87124">
      <w:pPr>
        <w:spacing w:after="0" w:line="240" w:lineRule="auto"/>
        <w:jc w:val="both"/>
        <w:rPr>
          <w:rFonts w:ascii="Arial" w:hAnsi="Arial" w:cs="Arial"/>
        </w:rPr>
      </w:pPr>
    </w:p>
    <w:p w14:paraId="49865F39" w14:textId="77777777" w:rsidR="00892C6D" w:rsidRPr="00B87124" w:rsidRDefault="00892C6D" w:rsidP="00B87124">
      <w:pPr>
        <w:spacing w:after="0" w:line="240" w:lineRule="auto"/>
        <w:jc w:val="both"/>
        <w:rPr>
          <w:rFonts w:ascii="Arial" w:hAnsi="Arial" w:cs="Arial"/>
          <w:b/>
          <w:color w:val="4F6228" w:themeColor="accent3" w:themeShade="80"/>
        </w:rPr>
      </w:pPr>
      <w:r w:rsidRPr="00B87124">
        <w:rPr>
          <w:rFonts w:ascii="Arial" w:hAnsi="Arial" w:cs="Arial"/>
          <w:b/>
          <w:color w:val="4F6228" w:themeColor="accent3" w:themeShade="80"/>
        </w:rPr>
        <w:t>Clinical Specialty</w:t>
      </w:r>
    </w:p>
    <w:p w14:paraId="42FFEC0B" w14:textId="77777777" w:rsidR="00B670F7" w:rsidRDefault="00B670F7" w:rsidP="00B670F7">
      <w:pPr>
        <w:spacing w:after="0" w:line="240" w:lineRule="auto"/>
        <w:jc w:val="both"/>
        <w:rPr>
          <w:rFonts w:ascii="Arial" w:hAnsi="Arial" w:cs="Arial"/>
        </w:rPr>
      </w:pPr>
    </w:p>
    <w:p w14:paraId="6F0F2FC5" w14:textId="77777777" w:rsidR="0097742B" w:rsidRPr="00B87124" w:rsidRDefault="0097742B" w:rsidP="00B670F7">
      <w:pPr>
        <w:spacing w:after="0" w:line="240" w:lineRule="auto"/>
        <w:jc w:val="both"/>
        <w:rPr>
          <w:rFonts w:ascii="Arial" w:hAnsi="Arial" w:cs="Arial"/>
        </w:rPr>
      </w:pPr>
      <w:r w:rsidRPr="00B87124">
        <w:rPr>
          <w:rFonts w:ascii="Arial" w:hAnsi="Arial" w:cs="Arial"/>
        </w:rPr>
        <w:t>Orthopedic Surgery</w:t>
      </w:r>
    </w:p>
    <w:p w14:paraId="34A8873D" w14:textId="77777777" w:rsidR="00C252B1" w:rsidRPr="00B87124" w:rsidRDefault="00C252B1" w:rsidP="00C252B1">
      <w:pPr>
        <w:spacing w:after="0" w:line="240" w:lineRule="auto"/>
        <w:jc w:val="both"/>
        <w:rPr>
          <w:rFonts w:ascii="Arial" w:hAnsi="Arial" w:cs="Arial"/>
        </w:rPr>
      </w:pPr>
      <w:r w:rsidRPr="00B87124">
        <w:rPr>
          <w:rFonts w:ascii="Arial" w:hAnsi="Arial" w:cs="Arial"/>
        </w:rPr>
        <w:t>Pediatrics</w:t>
      </w:r>
    </w:p>
    <w:p w14:paraId="4058ED93" w14:textId="77777777" w:rsidR="00C252B1" w:rsidRPr="00B87124" w:rsidRDefault="00C252B1" w:rsidP="00C252B1">
      <w:pPr>
        <w:spacing w:after="0" w:line="240" w:lineRule="auto"/>
        <w:jc w:val="both"/>
        <w:rPr>
          <w:rFonts w:ascii="Arial" w:hAnsi="Arial" w:cs="Arial"/>
        </w:rPr>
      </w:pPr>
      <w:r w:rsidRPr="00B87124">
        <w:rPr>
          <w:rFonts w:ascii="Arial" w:hAnsi="Arial" w:cs="Arial"/>
        </w:rPr>
        <w:t>Obstetrics and Gynecology</w:t>
      </w:r>
    </w:p>
    <w:p w14:paraId="2E9F0602" w14:textId="77777777" w:rsidR="0097742B" w:rsidRPr="00B87124" w:rsidRDefault="0097742B" w:rsidP="00B670F7">
      <w:pPr>
        <w:spacing w:after="0" w:line="240" w:lineRule="auto"/>
        <w:jc w:val="both"/>
        <w:rPr>
          <w:rFonts w:ascii="Arial" w:hAnsi="Arial" w:cs="Arial"/>
        </w:rPr>
      </w:pPr>
      <w:r w:rsidRPr="00B87124">
        <w:rPr>
          <w:rFonts w:ascii="Arial" w:hAnsi="Arial" w:cs="Arial"/>
        </w:rPr>
        <w:t>Physical Therapy</w:t>
      </w:r>
    </w:p>
    <w:p w14:paraId="25B639E5" w14:textId="77777777" w:rsidR="005A5AED" w:rsidRPr="00B87124" w:rsidRDefault="005A5AED" w:rsidP="00B670F7">
      <w:pPr>
        <w:spacing w:after="0" w:line="240" w:lineRule="auto"/>
        <w:jc w:val="both"/>
        <w:rPr>
          <w:rFonts w:ascii="Arial" w:hAnsi="Arial" w:cs="Arial"/>
        </w:rPr>
      </w:pPr>
      <w:r w:rsidRPr="00B87124">
        <w:rPr>
          <w:rFonts w:ascii="Arial" w:hAnsi="Arial" w:cs="Arial"/>
        </w:rPr>
        <w:t>Orthotics</w:t>
      </w:r>
    </w:p>
    <w:p w14:paraId="5AD7BE63" w14:textId="77777777" w:rsidR="001D4D4B" w:rsidRPr="00B87124" w:rsidRDefault="001D4D4B" w:rsidP="00B670F7">
      <w:pPr>
        <w:spacing w:after="0" w:line="240" w:lineRule="auto"/>
        <w:jc w:val="both"/>
        <w:rPr>
          <w:rFonts w:ascii="Arial" w:hAnsi="Arial" w:cs="Arial"/>
        </w:rPr>
      </w:pPr>
      <w:r w:rsidRPr="00B87124">
        <w:rPr>
          <w:rFonts w:ascii="Arial" w:hAnsi="Arial" w:cs="Arial"/>
        </w:rPr>
        <w:t>Radiology</w:t>
      </w:r>
    </w:p>
    <w:p w14:paraId="21AFBEA6" w14:textId="77777777" w:rsidR="00003DD3" w:rsidRDefault="00003DD3" w:rsidP="00B87124">
      <w:pPr>
        <w:spacing w:after="0" w:line="240" w:lineRule="auto"/>
        <w:jc w:val="both"/>
        <w:rPr>
          <w:rFonts w:ascii="Arial" w:hAnsi="Arial" w:cs="Arial"/>
        </w:rPr>
      </w:pPr>
    </w:p>
    <w:p w14:paraId="6E31A23F" w14:textId="77777777" w:rsidR="00B670F7" w:rsidRPr="00B87124" w:rsidRDefault="00B670F7" w:rsidP="00B87124">
      <w:pPr>
        <w:spacing w:after="0" w:line="240" w:lineRule="auto"/>
        <w:jc w:val="both"/>
        <w:rPr>
          <w:rFonts w:ascii="Arial" w:hAnsi="Arial" w:cs="Arial"/>
        </w:rPr>
      </w:pPr>
    </w:p>
    <w:p w14:paraId="012A30B8" w14:textId="77777777" w:rsidR="00892C6D" w:rsidRPr="00B87124" w:rsidRDefault="00892C6D" w:rsidP="00B87124">
      <w:pPr>
        <w:spacing w:after="0" w:line="240" w:lineRule="auto"/>
        <w:jc w:val="both"/>
        <w:rPr>
          <w:rFonts w:ascii="Arial" w:hAnsi="Arial" w:cs="Arial"/>
          <w:b/>
          <w:color w:val="4F6228" w:themeColor="accent3" w:themeShade="80"/>
        </w:rPr>
      </w:pPr>
      <w:r w:rsidRPr="00B87124">
        <w:rPr>
          <w:rFonts w:ascii="Arial" w:hAnsi="Arial" w:cs="Arial"/>
          <w:b/>
          <w:color w:val="4F6228" w:themeColor="accent3" w:themeShade="80"/>
        </w:rPr>
        <w:t>Intended Users</w:t>
      </w:r>
    </w:p>
    <w:p w14:paraId="4A9BB0A0" w14:textId="77777777" w:rsidR="00B670F7" w:rsidRDefault="00B670F7" w:rsidP="00B670F7">
      <w:pPr>
        <w:spacing w:after="0" w:line="240" w:lineRule="auto"/>
        <w:jc w:val="both"/>
        <w:rPr>
          <w:rFonts w:ascii="Arial" w:hAnsi="Arial" w:cs="Arial"/>
        </w:rPr>
      </w:pPr>
    </w:p>
    <w:p w14:paraId="51D3C34A" w14:textId="77777777" w:rsidR="00892C6D" w:rsidRPr="00B87124" w:rsidRDefault="00892C6D" w:rsidP="00B670F7">
      <w:pPr>
        <w:spacing w:after="0" w:line="240" w:lineRule="auto"/>
        <w:jc w:val="both"/>
        <w:rPr>
          <w:rFonts w:ascii="Arial" w:hAnsi="Arial" w:cs="Arial"/>
        </w:rPr>
      </w:pPr>
      <w:r w:rsidRPr="00B87124">
        <w:rPr>
          <w:rFonts w:ascii="Arial" w:hAnsi="Arial" w:cs="Arial"/>
        </w:rPr>
        <w:t>Orthopaedic Surgeons</w:t>
      </w:r>
    </w:p>
    <w:p w14:paraId="43F7D908" w14:textId="77777777" w:rsidR="00892C6D" w:rsidRPr="00B87124" w:rsidRDefault="00892C6D" w:rsidP="00B670F7">
      <w:pPr>
        <w:spacing w:after="0" w:line="240" w:lineRule="auto"/>
        <w:jc w:val="both"/>
        <w:rPr>
          <w:rFonts w:ascii="Arial" w:hAnsi="Arial" w:cs="Arial"/>
        </w:rPr>
      </w:pPr>
      <w:r w:rsidRPr="00B87124">
        <w:rPr>
          <w:rFonts w:ascii="Arial" w:hAnsi="Arial" w:cs="Arial"/>
        </w:rPr>
        <w:t>Pediatricians</w:t>
      </w:r>
    </w:p>
    <w:p w14:paraId="164DD802" w14:textId="77777777" w:rsidR="00892C6D" w:rsidRPr="00B87124" w:rsidRDefault="00892C6D" w:rsidP="00B670F7">
      <w:pPr>
        <w:spacing w:after="0" w:line="240" w:lineRule="auto"/>
        <w:jc w:val="both"/>
        <w:rPr>
          <w:rFonts w:ascii="Arial" w:hAnsi="Arial" w:cs="Arial"/>
        </w:rPr>
      </w:pPr>
      <w:r w:rsidRPr="00B87124">
        <w:rPr>
          <w:rFonts w:ascii="Arial" w:hAnsi="Arial" w:cs="Arial"/>
        </w:rPr>
        <w:t>Obstetricians and Gynecologists</w:t>
      </w:r>
    </w:p>
    <w:p w14:paraId="43647EDF" w14:textId="77777777" w:rsidR="001D4D4B" w:rsidRPr="00B87124" w:rsidRDefault="001D4D4B" w:rsidP="00B670F7">
      <w:pPr>
        <w:spacing w:after="0" w:line="240" w:lineRule="auto"/>
        <w:jc w:val="both"/>
        <w:rPr>
          <w:rFonts w:ascii="Arial" w:hAnsi="Arial" w:cs="Arial"/>
        </w:rPr>
      </w:pPr>
      <w:r w:rsidRPr="00B87124">
        <w:rPr>
          <w:rFonts w:ascii="Arial" w:hAnsi="Arial" w:cs="Arial"/>
        </w:rPr>
        <w:t>Radiologists</w:t>
      </w:r>
    </w:p>
    <w:p w14:paraId="0164090E" w14:textId="77777777" w:rsidR="00892C6D" w:rsidRPr="00B87124" w:rsidRDefault="00892C6D" w:rsidP="00B670F7">
      <w:pPr>
        <w:spacing w:after="0" w:line="240" w:lineRule="auto"/>
        <w:jc w:val="both"/>
        <w:rPr>
          <w:rFonts w:ascii="Arial" w:hAnsi="Arial" w:cs="Arial"/>
        </w:rPr>
      </w:pPr>
      <w:r w:rsidRPr="00B87124">
        <w:rPr>
          <w:rFonts w:ascii="Arial" w:hAnsi="Arial" w:cs="Arial"/>
        </w:rPr>
        <w:t>Physical Therapists</w:t>
      </w:r>
    </w:p>
    <w:p w14:paraId="75BC21F8" w14:textId="77777777" w:rsidR="006E0D1F" w:rsidRPr="00B87124" w:rsidRDefault="006E0D1F" w:rsidP="00B670F7">
      <w:pPr>
        <w:spacing w:after="0" w:line="240" w:lineRule="auto"/>
        <w:jc w:val="both"/>
        <w:rPr>
          <w:rFonts w:ascii="Arial" w:hAnsi="Arial" w:cs="Arial"/>
        </w:rPr>
      </w:pPr>
      <w:r w:rsidRPr="00B87124">
        <w:rPr>
          <w:rFonts w:ascii="Arial" w:hAnsi="Arial" w:cs="Arial"/>
        </w:rPr>
        <w:lastRenderedPageBreak/>
        <w:t>Nurses</w:t>
      </w:r>
    </w:p>
    <w:p w14:paraId="4D7016AA" w14:textId="77777777" w:rsidR="00892C6D" w:rsidRPr="00B87124" w:rsidRDefault="006E0D1F" w:rsidP="00B670F7">
      <w:pPr>
        <w:spacing w:after="0" w:line="240" w:lineRule="auto"/>
        <w:jc w:val="both"/>
        <w:rPr>
          <w:rFonts w:ascii="Arial" w:hAnsi="Arial" w:cs="Arial"/>
        </w:rPr>
      </w:pPr>
      <w:r w:rsidRPr="00B87124">
        <w:rPr>
          <w:rFonts w:ascii="Arial" w:hAnsi="Arial" w:cs="Arial"/>
        </w:rPr>
        <w:t>Advance Practice Nurses</w:t>
      </w:r>
    </w:p>
    <w:p w14:paraId="6022489B" w14:textId="77777777" w:rsidR="00892C6D" w:rsidRPr="00B87124" w:rsidRDefault="00892C6D" w:rsidP="00B670F7">
      <w:pPr>
        <w:spacing w:after="0" w:line="240" w:lineRule="auto"/>
        <w:jc w:val="both"/>
        <w:rPr>
          <w:rFonts w:ascii="Arial" w:hAnsi="Arial" w:cs="Arial"/>
        </w:rPr>
      </w:pPr>
      <w:r w:rsidRPr="00B87124">
        <w:rPr>
          <w:rFonts w:ascii="Arial" w:hAnsi="Arial" w:cs="Arial"/>
        </w:rPr>
        <w:t>Physician Assistants</w:t>
      </w:r>
    </w:p>
    <w:p w14:paraId="1E483BC6" w14:textId="77777777" w:rsidR="00892C6D" w:rsidRPr="00B87124" w:rsidRDefault="00892C6D" w:rsidP="00B670F7">
      <w:pPr>
        <w:spacing w:after="0" w:line="240" w:lineRule="auto"/>
        <w:jc w:val="both"/>
        <w:rPr>
          <w:rFonts w:ascii="Arial" w:hAnsi="Arial" w:cs="Arial"/>
        </w:rPr>
      </w:pPr>
      <w:r w:rsidRPr="00B87124">
        <w:rPr>
          <w:rFonts w:ascii="Arial" w:hAnsi="Arial" w:cs="Arial"/>
        </w:rPr>
        <w:t>Orthopaedic Officers</w:t>
      </w:r>
    </w:p>
    <w:p w14:paraId="5429F01F" w14:textId="77777777" w:rsidR="00892C6D" w:rsidRPr="00B87124" w:rsidRDefault="00892C6D" w:rsidP="00B670F7">
      <w:pPr>
        <w:spacing w:after="0" w:line="240" w:lineRule="auto"/>
        <w:jc w:val="both"/>
        <w:rPr>
          <w:rFonts w:ascii="Arial" w:hAnsi="Arial" w:cs="Arial"/>
        </w:rPr>
      </w:pPr>
      <w:r w:rsidRPr="00B87124">
        <w:rPr>
          <w:rFonts w:ascii="Arial" w:hAnsi="Arial" w:cs="Arial"/>
        </w:rPr>
        <w:t xml:space="preserve">Cast </w:t>
      </w:r>
      <w:r w:rsidR="00776510" w:rsidRPr="00B87124">
        <w:rPr>
          <w:rFonts w:ascii="Arial" w:hAnsi="Arial" w:cs="Arial"/>
        </w:rPr>
        <w:t>T</w:t>
      </w:r>
      <w:r w:rsidRPr="00B87124">
        <w:rPr>
          <w:rFonts w:ascii="Arial" w:hAnsi="Arial" w:cs="Arial"/>
        </w:rPr>
        <w:t>echnicians</w:t>
      </w:r>
    </w:p>
    <w:p w14:paraId="67EDC341" w14:textId="77777777" w:rsidR="009468D1" w:rsidRPr="00B87124" w:rsidRDefault="00892C6D" w:rsidP="00B670F7">
      <w:pPr>
        <w:spacing w:after="0" w:line="240" w:lineRule="auto"/>
        <w:jc w:val="both"/>
        <w:rPr>
          <w:rFonts w:ascii="Arial" w:hAnsi="Arial" w:cs="Arial"/>
        </w:rPr>
      </w:pPr>
      <w:r w:rsidRPr="00B87124">
        <w:rPr>
          <w:rFonts w:ascii="Arial" w:hAnsi="Arial" w:cs="Arial"/>
        </w:rPr>
        <w:t>Orthotists</w:t>
      </w:r>
    </w:p>
    <w:p w14:paraId="27688755" w14:textId="77777777" w:rsidR="006E0D1F" w:rsidRPr="00B87124" w:rsidRDefault="006E0D1F" w:rsidP="00B670F7">
      <w:pPr>
        <w:spacing w:after="0" w:line="240" w:lineRule="auto"/>
        <w:jc w:val="both"/>
        <w:rPr>
          <w:rFonts w:ascii="Arial" w:hAnsi="Arial" w:cs="Arial"/>
        </w:rPr>
      </w:pPr>
      <w:r w:rsidRPr="00B87124">
        <w:rPr>
          <w:rFonts w:ascii="Arial" w:hAnsi="Arial" w:cs="Arial"/>
        </w:rPr>
        <w:t>Community Health Workers</w:t>
      </w:r>
    </w:p>
    <w:p w14:paraId="701C7EE0" w14:textId="77777777" w:rsidR="00892C6D" w:rsidRPr="00B87124" w:rsidRDefault="00892C6D" w:rsidP="00B670F7">
      <w:pPr>
        <w:spacing w:after="0" w:line="240" w:lineRule="auto"/>
        <w:jc w:val="both"/>
        <w:rPr>
          <w:rFonts w:ascii="Arial" w:hAnsi="Arial" w:cs="Arial"/>
        </w:rPr>
      </w:pPr>
      <w:r w:rsidRPr="00B87124">
        <w:rPr>
          <w:rFonts w:ascii="Arial" w:hAnsi="Arial" w:cs="Arial"/>
        </w:rPr>
        <w:t>Health Care Administrators</w:t>
      </w:r>
    </w:p>
    <w:p w14:paraId="103C3DA8" w14:textId="77777777" w:rsidR="006E0D1F" w:rsidRPr="00B87124" w:rsidRDefault="006E0D1F" w:rsidP="00B670F7">
      <w:pPr>
        <w:spacing w:after="0" w:line="240" w:lineRule="auto"/>
        <w:jc w:val="both"/>
        <w:rPr>
          <w:rFonts w:ascii="Arial" w:hAnsi="Arial" w:cs="Arial"/>
        </w:rPr>
      </w:pPr>
      <w:r w:rsidRPr="00B87124">
        <w:rPr>
          <w:rFonts w:ascii="Arial" w:hAnsi="Arial" w:cs="Arial"/>
        </w:rPr>
        <w:t>Health Plan</w:t>
      </w:r>
      <w:r w:rsidR="001D4D4B" w:rsidRPr="00B87124">
        <w:rPr>
          <w:rFonts w:ascii="Arial" w:hAnsi="Arial" w:cs="Arial"/>
        </w:rPr>
        <w:t xml:space="preserve"> Managers</w:t>
      </w:r>
    </w:p>
    <w:p w14:paraId="72160742" w14:textId="511C1E80" w:rsidR="00892C6D" w:rsidRPr="00B87124" w:rsidRDefault="00892C6D" w:rsidP="00B670F7">
      <w:pPr>
        <w:spacing w:after="0" w:line="240" w:lineRule="auto"/>
        <w:jc w:val="both"/>
        <w:rPr>
          <w:rFonts w:ascii="Arial" w:hAnsi="Arial" w:cs="Arial"/>
        </w:rPr>
      </w:pPr>
      <w:r w:rsidRPr="00B87124">
        <w:rPr>
          <w:rFonts w:ascii="Arial" w:hAnsi="Arial" w:cs="Arial"/>
        </w:rPr>
        <w:t xml:space="preserve">Parents and </w:t>
      </w:r>
      <w:r w:rsidR="007D30F5">
        <w:rPr>
          <w:rFonts w:ascii="Arial" w:hAnsi="Arial" w:cs="Arial"/>
        </w:rPr>
        <w:t>F</w:t>
      </w:r>
      <w:r w:rsidRPr="00B87124">
        <w:rPr>
          <w:rFonts w:ascii="Arial" w:hAnsi="Arial" w:cs="Arial"/>
        </w:rPr>
        <w:t>amilies</w:t>
      </w:r>
    </w:p>
    <w:p w14:paraId="63E49539" w14:textId="77777777" w:rsidR="00B670F7" w:rsidRPr="00B87124" w:rsidRDefault="00B670F7" w:rsidP="00B670F7">
      <w:pPr>
        <w:spacing w:after="0" w:line="240" w:lineRule="auto"/>
        <w:jc w:val="both"/>
        <w:rPr>
          <w:rFonts w:ascii="Arial" w:hAnsi="Arial" w:cs="Arial"/>
          <w:b/>
          <w:color w:val="4F6228" w:themeColor="accent3" w:themeShade="80"/>
        </w:rPr>
      </w:pPr>
    </w:p>
    <w:p w14:paraId="533D950E" w14:textId="77777777" w:rsidR="00892C6D" w:rsidRPr="00EF0089" w:rsidRDefault="00892C6D" w:rsidP="00B87124">
      <w:pPr>
        <w:spacing w:after="0" w:line="240" w:lineRule="auto"/>
        <w:jc w:val="both"/>
        <w:rPr>
          <w:rFonts w:ascii="Arial" w:hAnsi="Arial" w:cs="Arial"/>
          <w:b/>
          <w:color w:val="4F6228" w:themeColor="accent3" w:themeShade="80"/>
          <w:sz w:val="24"/>
          <w:szCs w:val="24"/>
        </w:rPr>
      </w:pPr>
      <w:r w:rsidRPr="00EF0089">
        <w:rPr>
          <w:rFonts w:ascii="Arial" w:hAnsi="Arial" w:cs="Arial"/>
          <w:b/>
          <w:color w:val="4F6228" w:themeColor="accent3" w:themeShade="80"/>
          <w:sz w:val="24"/>
          <w:szCs w:val="24"/>
        </w:rPr>
        <w:t>Guideline Objectives(s)</w:t>
      </w:r>
    </w:p>
    <w:p w14:paraId="7C8C22C2" w14:textId="77777777" w:rsidR="00B670F7" w:rsidRDefault="00B670F7" w:rsidP="00B670F7">
      <w:pPr>
        <w:spacing w:after="0" w:line="240" w:lineRule="auto"/>
        <w:jc w:val="both"/>
        <w:rPr>
          <w:rFonts w:ascii="Arial" w:hAnsi="Arial" w:cs="Arial"/>
        </w:rPr>
      </w:pPr>
    </w:p>
    <w:p w14:paraId="271E632A" w14:textId="569D7BD8" w:rsidR="00776510" w:rsidRPr="00B87124" w:rsidRDefault="000C2507" w:rsidP="00B670F7">
      <w:pPr>
        <w:spacing w:after="0" w:line="240" w:lineRule="auto"/>
        <w:jc w:val="both"/>
        <w:rPr>
          <w:rFonts w:ascii="Arial" w:hAnsi="Arial" w:cs="Arial"/>
        </w:rPr>
      </w:pPr>
      <w:r w:rsidRPr="00B87124">
        <w:rPr>
          <w:rFonts w:ascii="Arial" w:hAnsi="Arial" w:cs="Arial"/>
        </w:rPr>
        <w:t>To provide best</w:t>
      </w:r>
      <w:r w:rsidR="00D11ED7">
        <w:rPr>
          <w:rFonts w:ascii="Arial" w:hAnsi="Arial" w:cs="Arial"/>
        </w:rPr>
        <w:t xml:space="preserve"> </w:t>
      </w:r>
      <w:r w:rsidRPr="00B87124">
        <w:rPr>
          <w:rFonts w:ascii="Arial" w:hAnsi="Arial" w:cs="Arial"/>
        </w:rPr>
        <w:t>practice recommendations</w:t>
      </w:r>
      <w:r w:rsidR="00E30E68" w:rsidRPr="00B87124">
        <w:rPr>
          <w:rFonts w:ascii="Arial" w:hAnsi="Arial" w:cs="Arial"/>
        </w:rPr>
        <w:t xml:space="preserve"> on </w:t>
      </w:r>
      <w:r w:rsidR="001D4D4B" w:rsidRPr="00B87124">
        <w:rPr>
          <w:rFonts w:ascii="Arial" w:hAnsi="Arial" w:cs="Arial"/>
        </w:rPr>
        <w:t xml:space="preserve">management of </w:t>
      </w:r>
      <w:r w:rsidR="00E30E68" w:rsidRPr="00B87124">
        <w:rPr>
          <w:rFonts w:ascii="Arial" w:hAnsi="Arial" w:cs="Arial"/>
        </w:rPr>
        <w:t>patients with</w:t>
      </w:r>
      <w:r w:rsidR="0097742B" w:rsidRPr="00B87124">
        <w:rPr>
          <w:rFonts w:ascii="Arial" w:hAnsi="Arial" w:cs="Arial"/>
        </w:rPr>
        <w:t xml:space="preserve"> clubfoot deformity</w:t>
      </w:r>
      <w:r w:rsidR="007D30F5">
        <w:rPr>
          <w:rFonts w:ascii="Arial" w:hAnsi="Arial" w:cs="Arial"/>
        </w:rPr>
        <w:t xml:space="preserve"> </w:t>
      </w:r>
      <w:r w:rsidR="001D4D4B" w:rsidRPr="00B87124">
        <w:rPr>
          <w:rFonts w:ascii="Arial" w:hAnsi="Arial" w:cs="Arial"/>
        </w:rPr>
        <w:t>using the Ponseti Method.</w:t>
      </w:r>
      <w:r w:rsidR="00E30E68" w:rsidRPr="00B87124">
        <w:rPr>
          <w:rFonts w:ascii="Arial" w:hAnsi="Arial" w:cs="Arial"/>
        </w:rPr>
        <w:t xml:space="preserve"> </w:t>
      </w:r>
    </w:p>
    <w:p w14:paraId="53CF114E" w14:textId="77777777" w:rsidR="00E30E68" w:rsidRDefault="00E30E68" w:rsidP="00B87124">
      <w:pPr>
        <w:spacing w:after="0" w:line="240" w:lineRule="auto"/>
        <w:jc w:val="both"/>
        <w:rPr>
          <w:rFonts w:ascii="Arial" w:hAnsi="Arial" w:cs="Arial"/>
        </w:rPr>
      </w:pPr>
    </w:p>
    <w:p w14:paraId="49D7CF60" w14:textId="77777777" w:rsidR="00B670F7" w:rsidRPr="00B87124" w:rsidRDefault="00B670F7" w:rsidP="00B87124">
      <w:pPr>
        <w:spacing w:after="0" w:line="240" w:lineRule="auto"/>
        <w:jc w:val="both"/>
        <w:rPr>
          <w:rFonts w:ascii="Arial" w:hAnsi="Arial" w:cs="Arial"/>
        </w:rPr>
      </w:pPr>
    </w:p>
    <w:p w14:paraId="773B813F" w14:textId="77777777" w:rsidR="00106D6A" w:rsidRPr="00EF0089" w:rsidRDefault="00106D6A" w:rsidP="00B87124">
      <w:pPr>
        <w:spacing w:after="0" w:line="240" w:lineRule="auto"/>
        <w:jc w:val="both"/>
        <w:rPr>
          <w:rFonts w:ascii="Arial" w:hAnsi="Arial" w:cs="Arial"/>
          <w:b/>
          <w:color w:val="4F6228" w:themeColor="accent3" w:themeShade="80"/>
          <w:sz w:val="24"/>
          <w:szCs w:val="24"/>
        </w:rPr>
      </w:pPr>
      <w:r w:rsidRPr="00EF0089">
        <w:rPr>
          <w:rFonts w:ascii="Arial" w:hAnsi="Arial" w:cs="Arial"/>
          <w:b/>
          <w:color w:val="4F6228" w:themeColor="accent3" w:themeShade="80"/>
          <w:sz w:val="24"/>
          <w:szCs w:val="24"/>
        </w:rPr>
        <w:t>Guideline Classification</w:t>
      </w:r>
    </w:p>
    <w:p w14:paraId="40DA32E4" w14:textId="77777777" w:rsidR="00B670F7" w:rsidRDefault="00B670F7" w:rsidP="00B670F7">
      <w:pPr>
        <w:spacing w:after="0" w:line="240" w:lineRule="auto"/>
        <w:jc w:val="both"/>
        <w:rPr>
          <w:rFonts w:ascii="Arial" w:hAnsi="Arial" w:cs="Arial"/>
          <w:b/>
        </w:rPr>
      </w:pPr>
    </w:p>
    <w:p w14:paraId="0DDF28FA" w14:textId="77777777" w:rsidR="00106D6A" w:rsidRPr="00B87124" w:rsidRDefault="00106D6A" w:rsidP="00B670F7">
      <w:pPr>
        <w:spacing w:after="0" w:line="240" w:lineRule="auto"/>
        <w:jc w:val="both"/>
        <w:rPr>
          <w:rFonts w:ascii="Arial" w:hAnsi="Arial" w:cs="Arial"/>
        </w:rPr>
      </w:pPr>
      <w:r w:rsidRPr="00B87124">
        <w:rPr>
          <w:rFonts w:ascii="Arial" w:hAnsi="Arial" w:cs="Arial"/>
          <w:b/>
        </w:rPr>
        <w:t>Developer:</w:t>
      </w:r>
      <w:r w:rsidRPr="00B87124">
        <w:rPr>
          <w:rFonts w:ascii="Arial" w:hAnsi="Arial" w:cs="Arial"/>
        </w:rPr>
        <w:t xml:space="preserve"> Ponseti International Association</w:t>
      </w:r>
      <w:r w:rsidR="00D50DED">
        <w:rPr>
          <w:rFonts w:ascii="Arial" w:hAnsi="Arial" w:cs="Arial"/>
        </w:rPr>
        <w:t>, The University of Iowa, Iowa City, IA, USA</w:t>
      </w:r>
    </w:p>
    <w:p w14:paraId="4533B19F" w14:textId="77777777" w:rsidR="00B87124" w:rsidRDefault="00B87124" w:rsidP="00B670F7">
      <w:pPr>
        <w:spacing w:after="0" w:line="240" w:lineRule="auto"/>
        <w:jc w:val="both"/>
        <w:rPr>
          <w:rFonts w:ascii="Arial" w:hAnsi="Arial" w:cs="Arial"/>
          <w:b/>
        </w:rPr>
      </w:pPr>
    </w:p>
    <w:p w14:paraId="6B320071" w14:textId="698D8E49" w:rsidR="00106D6A" w:rsidRPr="00B87124" w:rsidRDefault="00106D6A" w:rsidP="007D30F5">
      <w:pPr>
        <w:spacing w:after="0" w:line="240" w:lineRule="auto"/>
        <w:rPr>
          <w:rFonts w:ascii="Arial" w:hAnsi="Arial" w:cs="Arial"/>
        </w:rPr>
      </w:pPr>
      <w:r w:rsidRPr="00B87124">
        <w:rPr>
          <w:rFonts w:ascii="Arial" w:hAnsi="Arial" w:cs="Arial"/>
          <w:b/>
        </w:rPr>
        <w:t>Age of Target Population:</w:t>
      </w:r>
      <w:r w:rsidRPr="00B87124">
        <w:rPr>
          <w:rFonts w:ascii="Arial" w:hAnsi="Arial" w:cs="Arial"/>
        </w:rPr>
        <w:t xml:space="preserve"> </w:t>
      </w:r>
      <w:r w:rsidR="00390430" w:rsidRPr="00B87124">
        <w:rPr>
          <w:rFonts w:ascii="Arial" w:hAnsi="Arial" w:cs="Arial"/>
        </w:rPr>
        <w:t>Newborn (to 1 month); Infant (1 to 23 months); Child (2 to 12 years); Adolescent (13 to 18 years)</w:t>
      </w:r>
      <w:r w:rsidR="007D30F5">
        <w:rPr>
          <w:rFonts w:ascii="Arial" w:hAnsi="Arial" w:cs="Arial"/>
        </w:rPr>
        <w:t>;</w:t>
      </w:r>
      <w:r w:rsidR="00390430" w:rsidRPr="00B87124">
        <w:rPr>
          <w:rFonts w:ascii="Arial" w:hAnsi="Arial" w:cs="Arial"/>
        </w:rPr>
        <w:t xml:space="preserve"> and Young A</w:t>
      </w:r>
      <w:r w:rsidRPr="00B87124">
        <w:rPr>
          <w:rFonts w:ascii="Arial" w:hAnsi="Arial" w:cs="Arial"/>
        </w:rPr>
        <w:t xml:space="preserve">dults </w:t>
      </w:r>
      <w:r w:rsidR="00390430" w:rsidRPr="00B87124">
        <w:rPr>
          <w:rFonts w:ascii="Arial" w:hAnsi="Arial" w:cs="Arial"/>
        </w:rPr>
        <w:t xml:space="preserve">(up to </w:t>
      </w:r>
      <w:r w:rsidR="00ED4E25" w:rsidRPr="00B87124">
        <w:rPr>
          <w:rFonts w:ascii="Arial" w:hAnsi="Arial" w:cs="Arial"/>
        </w:rPr>
        <w:t>25</w:t>
      </w:r>
      <w:r w:rsidR="00390430" w:rsidRPr="00B87124">
        <w:rPr>
          <w:rFonts w:ascii="Arial" w:hAnsi="Arial" w:cs="Arial"/>
        </w:rPr>
        <w:t xml:space="preserve"> years)</w:t>
      </w:r>
    </w:p>
    <w:p w14:paraId="7847ED87" w14:textId="77777777" w:rsidR="00B87124" w:rsidRDefault="00B87124" w:rsidP="00B670F7">
      <w:pPr>
        <w:spacing w:after="0" w:line="240" w:lineRule="auto"/>
        <w:jc w:val="both"/>
        <w:rPr>
          <w:rFonts w:ascii="Arial" w:hAnsi="Arial" w:cs="Arial"/>
          <w:b/>
        </w:rPr>
      </w:pPr>
    </w:p>
    <w:p w14:paraId="7A704542" w14:textId="77777777" w:rsidR="00390430" w:rsidRPr="00B87124" w:rsidRDefault="00390430" w:rsidP="00B670F7">
      <w:pPr>
        <w:spacing w:after="0" w:line="240" w:lineRule="auto"/>
        <w:jc w:val="both"/>
        <w:rPr>
          <w:rFonts w:ascii="Arial" w:hAnsi="Arial" w:cs="Arial"/>
          <w:b/>
        </w:rPr>
      </w:pPr>
      <w:r w:rsidRPr="00B87124">
        <w:rPr>
          <w:rFonts w:ascii="Arial" w:hAnsi="Arial" w:cs="Arial"/>
          <w:b/>
        </w:rPr>
        <w:t>UMLS Concepts</w:t>
      </w:r>
    </w:p>
    <w:p w14:paraId="401DE080" w14:textId="77777777" w:rsidR="00390430" w:rsidRPr="00B87124" w:rsidRDefault="00700EAE" w:rsidP="00B670F7">
      <w:pPr>
        <w:spacing w:after="0" w:line="240" w:lineRule="auto"/>
        <w:jc w:val="both"/>
        <w:rPr>
          <w:rFonts w:ascii="Arial" w:hAnsi="Arial" w:cs="Arial"/>
        </w:rPr>
      </w:pPr>
      <w:r w:rsidRPr="00B87124">
        <w:rPr>
          <w:rFonts w:ascii="Arial" w:hAnsi="Arial" w:cs="Arial"/>
        </w:rPr>
        <w:t>ICD9</w:t>
      </w:r>
      <w:r w:rsidR="00390430" w:rsidRPr="00B87124">
        <w:rPr>
          <w:rFonts w:ascii="Arial" w:hAnsi="Arial" w:cs="Arial"/>
        </w:rPr>
        <w:t>CM: Talipes Equinovarus (754.51</w:t>
      </w:r>
      <w:r w:rsidRPr="00B87124">
        <w:rPr>
          <w:rFonts w:ascii="Arial" w:hAnsi="Arial" w:cs="Arial"/>
        </w:rPr>
        <w:t>)</w:t>
      </w:r>
    </w:p>
    <w:p w14:paraId="553A5B27" w14:textId="77777777" w:rsidR="00390430" w:rsidRPr="00B87124" w:rsidRDefault="00390430" w:rsidP="00B670F7">
      <w:pPr>
        <w:spacing w:after="0" w:line="240" w:lineRule="auto"/>
        <w:jc w:val="both"/>
        <w:rPr>
          <w:rFonts w:ascii="Arial" w:hAnsi="Arial" w:cs="Arial"/>
        </w:rPr>
      </w:pPr>
      <w:r w:rsidRPr="00B87124">
        <w:rPr>
          <w:rFonts w:ascii="Arial" w:hAnsi="Arial" w:cs="Arial"/>
        </w:rPr>
        <w:t>MSH: Talipes Equinovarus; Clubfoot; Ponseti Method</w:t>
      </w:r>
    </w:p>
    <w:p w14:paraId="3AC7BA0A" w14:textId="77777777" w:rsidR="00390430" w:rsidRPr="00B87124" w:rsidRDefault="00390430" w:rsidP="00B670F7">
      <w:pPr>
        <w:spacing w:after="0" w:line="240" w:lineRule="auto"/>
        <w:jc w:val="both"/>
        <w:rPr>
          <w:rFonts w:ascii="Arial" w:hAnsi="Arial" w:cs="Arial"/>
        </w:rPr>
      </w:pPr>
      <w:r w:rsidRPr="00B87124">
        <w:rPr>
          <w:rFonts w:ascii="Arial" w:hAnsi="Arial" w:cs="Arial"/>
        </w:rPr>
        <w:t>MTH: Talipes Equinovarus; Clubfoot; Ponseti Method</w:t>
      </w:r>
    </w:p>
    <w:p w14:paraId="1B38E76E" w14:textId="77777777" w:rsidR="00390430" w:rsidRPr="00B87124" w:rsidRDefault="00390430" w:rsidP="00B670F7">
      <w:pPr>
        <w:spacing w:after="0" w:line="240" w:lineRule="auto"/>
        <w:jc w:val="both"/>
        <w:rPr>
          <w:rFonts w:ascii="Arial" w:hAnsi="Arial" w:cs="Arial"/>
        </w:rPr>
      </w:pPr>
      <w:r w:rsidRPr="00B87124">
        <w:rPr>
          <w:rFonts w:ascii="Arial" w:hAnsi="Arial" w:cs="Arial"/>
        </w:rPr>
        <w:t>SNOMEDCT_US: Talipes Equinovarus; Clubfoot; Ponseti Method</w:t>
      </w:r>
    </w:p>
    <w:p w14:paraId="7113199C" w14:textId="77777777" w:rsidR="00106D6A" w:rsidRPr="00B87124" w:rsidRDefault="00106D6A" w:rsidP="00B87124">
      <w:pPr>
        <w:spacing w:after="0" w:line="240" w:lineRule="auto"/>
        <w:jc w:val="both"/>
        <w:rPr>
          <w:rFonts w:ascii="Arial" w:hAnsi="Arial" w:cs="Arial"/>
        </w:rPr>
      </w:pPr>
    </w:p>
    <w:p w14:paraId="04CA6DC9" w14:textId="77777777" w:rsidR="00657F68" w:rsidRPr="00B87124" w:rsidRDefault="00657F68"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Target Population</w:t>
      </w:r>
    </w:p>
    <w:p w14:paraId="64E27216" w14:textId="77777777" w:rsidR="00B670F7" w:rsidRDefault="00B670F7" w:rsidP="00B670F7">
      <w:pPr>
        <w:spacing w:after="0" w:line="240" w:lineRule="auto"/>
        <w:rPr>
          <w:rFonts w:ascii="Arial" w:hAnsi="Arial" w:cs="Arial"/>
        </w:rPr>
      </w:pPr>
    </w:p>
    <w:p w14:paraId="5E3FAD6D" w14:textId="77777777" w:rsidR="00AD37FD" w:rsidRPr="00B87124" w:rsidRDefault="00AD37FD" w:rsidP="00B670F7">
      <w:pPr>
        <w:spacing w:after="0" w:line="240" w:lineRule="auto"/>
        <w:rPr>
          <w:rFonts w:ascii="Arial" w:hAnsi="Arial" w:cs="Arial"/>
        </w:rPr>
      </w:pPr>
      <w:r w:rsidRPr="00B87124">
        <w:rPr>
          <w:rFonts w:ascii="Arial" w:hAnsi="Arial" w:cs="Arial"/>
        </w:rPr>
        <w:t>Patients with clubfoot deformity</w:t>
      </w:r>
    </w:p>
    <w:p w14:paraId="4BED1CF7" w14:textId="77777777" w:rsidR="00B87124" w:rsidRDefault="00B87124" w:rsidP="00B670F7">
      <w:pPr>
        <w:spacing w:after="0" w:line="240" w:lineRule="auto"/>
        <w:rPr>
          <w:rFonts w:ascii="Arial" w:hAnsi="Arial" w:cs="Arial"/>
          <w:b/>
          <w:u w:val="single"/>
        </w:rPr>
      </w:pPr>
    </w:p>
    <w:p w14:paraId="627D1EEC" w14:textId="77777777" w:rsidR="00657F68" w:rsidRPr="00B87124" w:rsidRDefault="00657F68" w:rsidP="00B670F7">
      <w:pPr>
        <w:spacing w:after="0" w:line="240" w:lineRule="auto"/>
        <w:rPr>
          <w:rFonts w:ascii="Arial" w:hAnsi="Arial" w:cs="Arial"/>
        </w:rPr>
      </w:pPr>
      <w:r w:rsidRPr="00B87124">
        <w:rPr>
          <w:rFonts w:ascii="Arial" w:hAnsi="Arial" w:cs="Arial"/>
          <w:b/>
          <w:u w:val="single"/>
        </w:rPr>
        <w:t>Inclusions:</w:t>
      </w:r>
      <w:r w:rsidRPr="00B87124">
        <w:rPr>
          <w:rFonts w:ascii="Arial" w:hAnsi="Arial" w:cs="Arial"/>
        </w:rPr>
        <w:t xml:space="preserve">  Children or young adults:</w:t>
      </w:r>
    </w:p>
    <w:p w14:paraId="751832DA" w14:textId="77777777" w:rsidR="00657F68" w:rsidRPr="00B87124" w:rsidRDefault="00657F68" w:rsidP="00B670F7">
      <w:pPr>
        <w:pStyle w:val="Prrafodelista"/>
        <w:numPr>
          <w:ilvl w:val="0"/>
          <w:numId w:val="1"/>
        </w:numPr>
        <w:spacing w:after="0" w:line="240" w:lineRule="auto"/>
        <w:rPr>
          <w:rFonts w:ascii="Arial" w:hAnsi="Arial" w:cs="Arial"/>
        </w:rPr>
      </w:pPr>
      <w:r w:rsidRPr="00B87124">
        <w:rPr>
          <w:rFonts w:ascii="Arial" w:hAnsi="Arial" w:cs="Arial"/>
        </w:rPr>
        <w:t xml:space="preserve">with </w:t>
      </w:r>
      <w:r w:rsidR="00200775" w:rsidRPr="00B87124">
        <w:rPr>
          <w:rFonts w:ascii="Arial" w:hAnsi="Arial" w:cs="Arial"/>
        </w:rPr>
        <w:t xml:space="preserve">untreated </w:t>
      </w:r>
      <w:r w:rsidRPr="00B87124">
        <w:rPr>
          <w:rFonts w:ascii="Arial" w:hAnsi="Arial" w:cs="Arial"/>
        </w:rPr>
        <w:t>clubfoot</w:t>
      </w:r>
      <w:r w:rsidR="00200775" w:rsidRPr="00B87124">
        <w:rPr>
          <w:rFonts w:ascii="Arial" w:hAnsi="Arial" w:cs="Arial"/>
        </w:rPr>
        <w:t xml:space="preserve"> (Talipes Equinovarus) </w:t>
      </w:r>
      <w:r w:rsidRPr="00B87124">
        <w:rPr>
          <w:rFonts w:ascii="Arial" w:hAnsi="Arial" w:cs="Arial"/>
        </w:rPr>
        <w:t>deformity</w:t>
      </w:r>
    </w:p>
    <w:p w14:paraId="3C63BD59" w14:textId="77777777" w:rsidR="001D4D4B" w:rsidRPr="00B87124" w:rsidRDefault="001D4D4B" w:rsidP="00B670F7">
      <w:pPr>
        <w:pStyle w:val="Prrafodelista"/>
        <w:numPr>
          <w:ilvl w:val="0"/>
          <w:numId w:val="1"/>
        </w:numPr>
        <w:spacing w:after="0" w:line="240" w:lineRule="auto"/>
        <w:rPr>
          <w:rFonts w:ascii="Arial" w:hAnsi="Arial" w:cs="Arial"/>
        </w:rPr>
      </w:pPr>
      <w:r w:rsidRPr="00B87124">
        <w:rPr>
          <w:rFonts w:ascii="Arial" w:hAnsi="Arial" w:cs="Arial"/>
        </w:rPr>
        <w:t>with atypical or complex clubfoot deformity</w:t>
      </w:r>
    </w:p>
    <w:p w14:paraId="5963C564" w14:textId="77777777" w:rsidR="00A21B70" w:rsidRPr="00B87124" w:rsidRDefault="00A21B70" w:rsidP="00B670F7">
      <w:pPr>
        <w:pStyle w:val="Prrafodelista"/>
        <w:numPr>
          <w:ilvl w:val="0"/>
          <w:numId w:val="1"/>
        </w:numPr>
        <w:spacing w:after="0" w:line="240" w:lineRule="auto"/>
        <w:rPr>
          <w:rFonts w:ascii="Arial" w:hAnsi="Arial" w:cs="Arial"/>
        </w:rPr>
      </w:pPr>
      <w:r w:rsidRPr="00B87124">
        <w:rPr>
          <w:rFonts w:ascii="Arial" w:hAnsi="Arial" w:cs="Arial"/>
        </w:rPr>
        <w:t xml:space="preserve">with residual or relapsed clubfoot deformity after treatment by </w:t>
      </w:r>
      <w:r w:rsidR="00580DE4" w:rsidRPr="00B87124">
        <w:rPr>
          <w:rFonts w:ascii="Arial" w:hAnsi="Arial" w:cs="Arial"/>
        </w:rPr>
        <w:t xml:space="preserve">physical therapy, </w:t>
      </w:r>
      <w:r w:rsidRPr="00B87124">
        <w:rPr>
          <w:rFonts w:ascii="Arial" w:hAnsi="Arial" w:cs="Arial"/>
        </w:rPr>
        <w:t>casting and/ or surgery</w:t>
      </w:r>
    </w:p>
    <w:p w14:paraId="639860CC" w14:textId="77777777" w:rsidR="00200775" w:rsidRPr="00B87124" w:rsidRDefault="00200775" w:rsidP="00B670F7">
      <w:pPr>
        <w:pStyle w:val="Prrafodelista"/>
        <w:numPr>
          <w:ilvl w:val="0"/>
          <w:numId w:val="1"/>
        </w:numPr>
        <w:spacing w:after="0" w:line="240" w:lineRule="auto"/>
        <w:rPr>
          <w:rFonts w:ascii="Arial" w:hAnsi="Arial" w:cs="Arial"/>
        </w:rPr>
      </w:pPr>
      <w:r w:rsidRPr="00B87124">
        <w:rPr>
          <w:rFonts w:ascii="Arial" w:hAnsi="Arial" w:cs="Arial"/>
        </w:rPr>
        <w:t>with clubfoot deformity associate</w:t>
      </w:r>
      <w:r w:rsidR="00D50DED">
        <w:rPr>
          <w:rFonts w:ascii="Arial" w:hAnsi="Arial" w:cs="Arial"/>
        </w:rPr>
        <w:t>d with</w:t>
      </w:r>
      <w:r w:rsidRPr="00B87124">
        <w:rPr>
          <w:rFonts w:ascii="Arial" w:hAnsi="Arial" w:cs="Arial"/>
        </w:rPr>
        <w:t xml:space="preserve"> syndromes</w:t>
      </w:r>
      <w:r w:rsidR="00E53C53" w:rsidRPr="00B87124">
        <w:rPr>
          <w:rFonts w:ascii="Arial" w:hAnsi="Arial" w:cs="Arial"/>
        </w:rPr>
        <w:t xml:space="preserve"> such as spina bifida and arthrogryposis</w:t>
      </w:r>
    </w:p>
    <w:p w14:paraId="67C65949" w14:textId="77777777" w:rsidR="00B87124" w:rsidRDefault="00B87124" w:rsidP="00B670F7">
      <w:pPr>
        <w:spacing w:after="0" w:line="240" w:lineRule="auto"/>
        <w:rPr>
          <w:rFonts w:ascii="Arial" w:hAnsi="Arial" w:cs="Arial"/>
          <w:b/>
          <w:u w:val="single"/>
        </w:rPr>
      </w:pPr>
    </w:p>
    <w:p w14:paraId="3F5C23EE" w14:textId="77777777" w:rsidR="00A21B70" w:rsidRPr="00B87124" w:rsidRDefault="00657F68" w:rsidP="00B670F7">
      <w:pPr>
        <w:spacing w:after="0" w:line="240" w:lineRule="auto"/>
        <w:rPr>
          <w:rFonts w:ascii="Arial" w:hAnsi="Arial" w:cs="Arial"/>
        </w:rPr>
      </w:pPr>
      <w:r w:rsidRPr="00B87124">
        <w:rPr>
          <w:rFonts w:ascii="Arial" w:hAnsi="Arial" w:cs="Arial"/>
          <w:b/>
          <w:u w:val="single"/>
        </w:rPr>
        <w:t>Exclusions:</w:t>
      </w:r>
      <w:r w:rsidRPr="00B87124">
        <w:rPr>
          <w:rFonts w:ascii="Arial" w:hAnsi="Arial" w:cs="Arial"/>
        </w:rPr>
        <w:t xml:space="preserve"> Children or young adults:</w:t>
      </w:r>
    </w:p>
    <w:p w14:paraId="4CDB3634" w14:textId="77777777" w:rsidR="00A21B70" w:rsidRPr="00B87124" w:rsidRDefault="00A21B70" w:rsidP="00B670F7">
      <w:pPr>
        <w:pStyle w:val="Prrafodelista"/>
        <w:numPr>
          <w:ilvl w:val="0"/>
          <w:numId w:val="2"/>
        </w:numPr>
        <w:spacing w:after="0" w:line="240" w:lineRule="auto"/>
        <w:rPr>
          <w:rFonts w:ascii="Arial" w:hAnsi="Arial" w:cs="Arial"/>
        </w:rPr>
      </w:pPr>
      <w:r w:rsidRPr="00B87124">
        <w:rPr>
          <w:rFonts w:ascii="Arial" w:hAnsi="Arial" w:cs="Arial"/>
        </w:rPr>
        <w:t xml:space="preserve">With other </w:t>
      </w:r>
      <w:r w:rsidR="00902D83" w:rsidRPr="00B87124">
        <w:rPr>
          <w:rFonts w:ascii="Arial" w:hAnsi="Arial" w:cs="Arial"/>
        </w:rPr>
        <w:t xml:space="preserve">congenital </w:t>
      </w:r>
      <w:r w:rsidRPr="00B87124">
        <w:rPr>
          <w:rFonts w:ascii="Arial" w:hAnsi="Arial" w:cs="Arial"/>
        </w:rPr>
        <w:t>foot deformities such as calcaneovalgus deformity, vertical talus,</w:t>
      </w:r>
      <w:r w:rsidR="00902D83" w:rsidRPr="00B87124">
        <w:rPr>
          <w:rFonts w:ascii="Arial" w:hAnsi="Arial" w:cs="Arial"/>
        </w:rPr>
        <w:t xml:space="preserve"> </w:t>
      </w:r>
      <w:r w:rsidRPr="00B87124">
        <w:rPr>
          <w:rFonts w:ascii="Arial" w:hAnsi="Arial" w:cs="Arial"/>
        </w:rPr>
        <w:t xml:space="preserve">metatarsus </w:t>
      </w:r>
      <w:r w:rsidR="00902D83" w:rsidRPr="00B87124">
        <w:rPr>
          <w:rFonts w:ascii="Arial" w:hAnsi="Arial" w:cs="Arial"/>
        </w:rPr>
        <w:t>adductus, or flatfoot</w:t>
      </w:r>
    </w:p>
    <w:p w14:paraId="10BB5371" w14:textId="77777777" w:rsidR="00902D83" w:rsidRPr="00B87124" w:rsidRDefault="00902D83" w:rsidP="00B670F7">
      <w:pPr>
        <w:pStyle w:val="Prrafodelista"/>
        <w:numPr>
          <w:ilvl w:val="0"/>
          <w:numId w:val="2"/>
        </w:numPr>
        <w:spacing w:after="0" w:line="240" w:lineRule="auto"/>
        <w:rPr>
          <w:rFonts w:ascii="Arial" w:hAnsi="Arial" w:cs="Arial"/>
        </w:rPr>
      </w:pPr>
      <w:r w:rsidRPr="00B87124">
        <w:rPr>
          <w:rFonts w:ascii="Arial" w:hAnsi="Arial" w:cs="Arial"/>
        </w:rPr>
        <w:t>With idiopathic toe walking</w:t>
      </w:r>
    </w:p>
    <w:p w14:paraId="7D7CD4C3" w14:textId="77777777" w:rsidR="00902D83" w:rsidRPr="00B87124" w:rsidRDefault="00902D83" w:rsidP="00B670F7">
      <w:pPr>
        <w:pStyle w:val="Prrafodelista"/>
        <w:numPr>
          <w:ilvl w:val="0"/>
          <w:numId w:val="2"/>
        </w:numPr>
        <w:spacing w:after="0" w:line="240" w:lineRule="auto"/>
        <w:rPr>
          <w:rFonts w:ascii="Arial" w:hAnsi="Arial" w:cs="Arial"/>
        </w:rPr>
      </w:pPr>
      <w:r w:rsidRPr="00B87124">
        <w:rPr>
          <w:rFonts w:ascii="Arial" w:hAnsi="Arial" w:cs="Arial"/>
        </w:rPr>
        <w:t>With a central nervous system disorder such as Cerebral Palsy</w:t>
      </w:r>
    </w:p>
    <w:p w14:paraId="38FB3E51" w14:textId="77777777" w:rsidR="00902D83" w:rsidRPr="00B87124" w:rsidRDefault="00902D83" w:rsidP="00B670F7">
      <w:pPr>
        <w:pStyle w:val="Prrafodelista"/>
        <w:numPr>
          <w:ilvl w:val="0"/>
          <w:numId w:val="2"/>
        </w:numPr>
        <w:spacing w:after="0" w:line="240" w:lineRule="auto"/>
        <w:rPr>
          <w:rFonts w:ascii="Arial" w:hAnsi="Arial" w:cs="Arial"/>
        </w:rPr>
      </w:pPr>
      <w:r w:rsidRPr="00B87124">
        <w:rPr>
          <w:rFonts w:ascii="Arial" w:hAnsi="Arial" w:cs="Arial"/>
        </w:rPr>
        <w:t>Wi</w:t>
      </w:r>
      <w:r w:rsidR="005A5AED" w:rsidRPr="00B87124">
        <w:rPr>
          <w:rFonts w:ascii="Arial" w:hAnsi="Arial" w:cs="Arial"/>
        </w:rPr>
        <w:t>th a myopathy such as Duchenne</w:t>
      </w:r>
      <w:r w:rsidRPr="00B87124">
        <w:rPr>
          <w:rFonts w:ascii="Arial" w:hAnsi="Arial" w:cs="Arial"/>
        </w:rPr>
        <w:t xml:space="preserve"> Muscular Dystrophy</w:t>
      </w:r>
    </w:p>
    <w:p w14:paraId="19927E79" w14:textId="77777777" w:rsidR="00902D83" w:rsidRPr="00B87124" w:rsidRDefault="00902D83" w:rsidP="00B670F7">
      <w:pPr>
        <w:pStyle w:val="Prrafodelista"/>
        <w:numPr>
          <w:ilvl w:val="0"/>
          <w:numId w:val="2"/>
        </w:numPr>
        <w:spacing w:after="0" w:line="240" w:lineRule="auto"/>
        <w:rPr>
          <w:rFonts w:ascii="Arial" w:hAnsi="Arial" w:cs="Arial"/>
        </w:rPr>
      </w:pPr>
      <w:r w:rsidRPr="00B87124">
        <w:rPr>
          <w:rFonts w:ascii="Arial" w:hAnsi="Arial" w:cs="Arial"/>
        </w:rPr>
        <w:t>With a peripheral neuropathy such as Charcot Marie Tooth</w:t>
      </w:r>
    </w:p>
    <w:p w14:paraId="240AA1A7" w14:textId="77777777" w:rsidR="00902D83" w:rsidRPr="00B87124" w:rsidRDefault="00902D83" w:rsidP="00B670F7">
      <w:pPr>
        <w:pStyle w:val="Prrafodelista"/>
        <w:numPr>
          <w:ilvl w:val="0"/>
          <w:numId w:val="2"/>
        </w:numPr>
        <w:spacing w:after="0" w:line="240" w:lineRule="auto"/>
        <w:rPr>
          <w:rFonts w:ascii="Arial" w:hAnsi="Arial" w:cs="Arial"/>
        </w:rPr>
      </w:pPr>
      <w:r w:rsidRPr="00B87124">
        <w:rPr>
          <w:rFonts w:ascii="Arial" w:hAnsi="Arial" w:cs="Arial"/>
        </w:rPr>
        <w:t>With a neuromuscular disorder such as Spinal Muscular Atrophy</w:t>
      </w:r>
    </w:p>
    <w:p w14:paraId="46E85843" w14:textId="77777777" w:rsidR="00902D83" w:rsidRDefault="00902D83" w:rsidP="00B670F7">
      <w:pPr>
        <w:pStyle w:val="Prrafodelista"/>
        <w:spacing w:after="0" w:line="240" w:lineRule="auto"/>
        <w:ind w:left="0"/>
        <w:rPr>
          <w:rFonts w:ascii="Arial" w:hAnsi="Arial" w:cs="Arial"/>
        </w:rPr>
      </w:pPr>
    </w:p>
    <w:p w14:paraId="76987124" w14:textId="77777777" w:rsidR="007D30F5" w:rsidRDefault="007D30F5" w:rsidP="00B87124">
      <w:pPr>
        <w:spacing w:after="0" w:line="240" w:lineRule="auto"/>
        <w:rPr>
          <w:rFonts w:ascii="Arial" w:hAnsi="Arial" w:cs="Arial"/>
          <w:b/>
          <w:color w:val="4F6228" w:themeColor="accent3" w:themeShade="80"/>
        </w:rPr>
      </w:pPr>
    </w:p>
    <w:p w14:paraId="360BFD99" w14:textId="77777777" w:rsidR="00902D83" w:rsidRDefault="00892C6D"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Interventions and Practices Considered</w:t>
      </w:r>
    </w:p>
    <w:p w14:paraId="050CB0F3" w14:textId="77777777" w:rsidR="00B670F7" w:rsidRPr="00B87124" w:rsidRDefault="00B670F7" w:rsidP="00B87124">
      <w:pPr>
        <w:spacing w:after="0" w:line="240" w:lineRule="auto"/>
        <w:rPr>
          <w:rFonts w:ascii="Arial" w:hAnsi="Arial" w:cs="Arial"/>
          <w:b/>
          <w:color w:val="4F6228" w:themeColor="accent3" w:themeShade="80"/>
        </w:rPr>
      </w:pPr>
    </w:p>
    <w:p w14:paraId="52ED1000" w14:textId="77777777" w:rsidR="00902D83" w:rsidRPr="00B87124" w:rsidRDefault="00F30474" w:rsidP="00B87124">
      <w:pPr>
        <w:pStyle w:val="Prrafodelista"/>
        <w:numPr>
          <w:ilvl w:val="0"/>
          <w:numId w:val="15"/>
        </w:numPr>
        <w:spacing w:after="0" w:line="240" w:lineRule="auto"/>
        <w:rPr>
          <w:rFonts w:ascii="Arial" w:hAnsi="Arial" w:cs="Arial"/>
        </w:rPr>
      </w:pPr>
      <w:r w:rsidRPr="00B87124">
        <w:rPr>
          <w:rFonts w:ascii="Arial" w:hAnsi="Arial" w:cs="Arial"/>
        </w:rPr>
        <w:t>Sc</w:t>
      </w:r>
      <w:r w:rsidR="00A66C6A" w:rsidRPr="00B87124">
        <w:rPr>
          <w:rFonts w:ascii="Arial" w:hAnsi="Arial" w:cs="Arial"/>
        </w:rPr>
        <w:t>reening for clubfoot deformity at birth</w:t>
      </w:r>
    </w:p>
    <w:p w14:paraId="6B8BB2E7" w14:textId="77777777" w:rsidR="00A66C6A" w:rsidRPr="00B87124" w:rsidRDefault="00A66C6A" w:rsidP="00B87124">
      <w:pPr>
        <w:pStyle w:val="Prrafodelista"/>
        <w:numPr>
          <w:ilvl w:val="0"/>
          <w:numId w:val="15"/>
        </w:numPr>
        <w:spacing w:after="0" w:line="240" w:lineRule="auto"/>
        <w:rPr>
          <w:rFonts w:ascii="Arial" w:hAnsi="Arial" w:cs="Arial"/>
        </w:rPr>
      </w:pPr>
      <w:r w:rsidRPr="00B87124">
        <w:rPr>
          <w:rFonts w:ascii="Arial" w:hAnsi="Arial" w:cs="Arial"/>
        </w:rPr>
        <w:t>Diagnosis and classification of different types of clubfoot deformity</w:t>
      </w:r>
    </w:p>
    <w:p w14:paraId="695B3F20" w14:textId="77777777" w:rsidR="00A66C6A" w:rsidRPr="00B87124" w:rsidRDefault="00F30474" w:rsidP="00B87124">
      <w:pPr>
        <w:pStyle w:val="Prrafodelista"/>
        <w:numPr>
          <w:ilvl w:val="0"/>
          <w:numId w:val="15"/>
        </w:numPr>
        <w:spacing w:after="0" w:line="240" w:lineRule="auto"/>
        <w:rPr>
          <w:rFonts w:ascii="Arial" w:hAnsi="Arial" w:cs="Arial"/>
        </w:rPr>
      </w:pPr>
      <w:r w:rsidRPr="00B87124">
        <w:rPr>
          <w:rFonts w:ascii="Arial" w:hAnsi="Arial" w:cs="Arial"/>
        </w:rPr>
        <w:t>Screening for other congenital anomalies</w:t>
      </w:r>
    </w:p>
    <w:p w14:paraId="6C91AE86" w14:textId="77777777" w:rsidR="00F30474" w:rsidRPr="00B87124" w:rsidRDefault="00F30474" w:rsidP="00B87124">
      <w:pPr>
        <w:pStyle w:val="Prrafodelista"/>
        <w:numPr>
          <w:ilvl w:val="0"/>
          <w:numId w:val="15"/>
        </w:numPr>
        <w:spacing w:after="0" w:line="240" w:lineRule="auto"/>
        <w:rPr>
          <w:rFonts w:ascii="Arial" w:hAnsi="Arial" w:cs="Arial"/>
        </w:rPr>
      </w:pPr>
      <w:r w:rsidRPr="00B87124">
        <w:rPr>
          <w:rFonts w:ascii="Arial" w:hAnsi="Arial" w:cs="Arial"/>
        </w:rPr>
        <w:t>Manipulation, casting, and tenotomy techniques</w:t>
      </w:r>
    </w:p>
    <w:p w14:paraId="2BE14D35" w14:textId="77777777" w:rsidR="00F30474" w:rsidRPr="00B87124" w:rsidRDefault="00F30474" w:rsidP="00B87124">
      <w:pPr>
        <w:pStyle w:val="Prrafodelista"/>
        <w:numPr>
          <w:ilvl w:val="0"/>
          <w:numId w:val="15"/>
        </w:numPr>
        <w:spacing w:after="0" w:line="240" w:lineRule="auto"/>
        <w:rPr>
          <w:rFonts w:ascii="Arial" w:hAnsi="Arial" w:cs="Arial"/>
        </w:rPr>
      </w:pPr>
      <w:r w:rsidRPr="00B87124">
        <w:rPr>
          <w:rFonts w:ascii="Arial" w:hAnsi="Arial" w:cs="Arial"/>
        </w:rPr>
        <w:t>Monitoring of patients during brace treatment</w:t>
      </w:r>
    </w:p>
    <w:p w14:paraId="7D5BADE9" w14:textId="77777777" w:rsidR="00F30474" w:rsidRPr="00B87124" w:rsidRDefault="00F30474" w:rsidP="00B87124">
      <w:pPr>
        <w:pStyle w:val="Prrafodelista"/>
        <w:numPr>
          <w:ilvl w:val="0"/>
          <w:numId w:val="15"/>
        </w:numPr>
        <w:spacing w:after="0" w:line="240" w:lineRule="auto"/>
        <w:rPr>
          <w:rFonts w:ascii="Arial" w:hAnsi="Arial" w:cs="Arial"/>
        </w:rPr>
      </w:pPr>
      <w:r w:rsidRPr="00B87124">
        <w:rPr>
          <w:rFonts w:ascii="Arial" w:hAnsi="Arial" w:cs="Arial"/>
        </w:rPr>
        <w:t>Management of relapses</w:t>
      </w:r>
    </w:p>
    <w:p w14:paraId="4724CC3B" w14:textId="77777777" w:rsidR="00B670F7" w:rsidRPr="00B87124" w:rsidRDefault="00B670F7" w:rsidP="00B87124">
      <w:pPr>
        <w:spacing w:after="0" w:line="240" w:lineRule="auto"/>
        <w:rPr>
          <w:rFonts w:ascii="Arial" w:hAnsi="Arial" w:cs="Arial"/>
          <w:b/>
          <w:color w:val="4F6228" w:themeColor="accent3" w:themeShade="80"/>
        </w:rPr>
      </w:pPr>
    </w:p>
    <w:p w14:paraId="51395E20" w14:textId="77777777" w:rsidR="007D30F5" w:rsidRDefault="007D30F5" w:rsidP="00B87124">
      <w:pPr>
        <w:spacing w:after="0" w:line="240" w:lineRule="auto"/>
        <w:rPr>
          <w:rFonts w:ascii="Arial" w:hAnsi="Arial" w:cs="Arial"/>
          <w:b/>
          <w:color w:val="4F6228" w:themeColor="accent3" w:themeShade="80"/>
        </w:rPr>
      </w:pPr>
    </w:p>
    <w:p w14:paraId="69BBD3CA" w14:textId="77777777" w:rsidR="00A21B70" w:rsidRPr="00B87124" w:rsidRDefault="00892C6D"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Major Outcomes Considered</w:t>
      </w:r>
    </w:p>
    <w:p w14:paraId="65B8DCD9" w14:textId="77777777" w:rsidR="009D52EB" w:rsidRPr="00B87124" w:rsidRDefault="00F30474" w:rsidP="00D50DED">
      <w:pPr>
        <w:pStyle w:val="Prrafodelista"/>
        <w:numPr>
          <w:ilvl w:val="0"/>
          <w:numId w:val="16"/>
        </w:numPr>
        <w:spacing w:after="0" w:line="240" w:lineRule="auto"/>
        <w:rPr>
          <w:rFonts w:ascii="Arial" w:hAnsi="Arial" w:cs="Arial"/>
        </w:rPr>
      </w:pPr>
      <w:r w:rsidRPr="00B87124">
        <w:rPr>
          <w:rFonts w:ascii="Arial" w:hAnsi="Arial" w:cs="Arial"/>
        </w:rPr>
        <w:t>Accurate classification of the clubfoot deformity</w:t>
      </w:r>
    </w:p>
    <w:p w14:paraId="7FFD6352" w14:textId="77777777" w:rsidR="00D50DED" w:rsidRPr="00D50DED" w:rsidRDefault="00D50DED" w:rsidP="00D50DED">
      <w:pPr>
        <w:pStyle w:val="Prrafodelista"/>
        <w:numPr>
          <w:ilvl w:val="0"/>
          <w:numId w:val="16"/>
        </w:numPr>
        <w:spacing w:line="240" w:lineRule="auto"/>
        <w:rPr>
          <w:rFonts w:ascii="Arial" w:hAnsi="Arial" w:cs="Arial"/>
        </w:rPr>
      </w:pPr>
      <w:r w:rsidRPr="00D50DED">
        <w:rPr>
          <w:rFonts w:ascii="Arial" w:hAnsi="Arial" w:cs="Arial"/>
        </w:rPr>
        <w:t>Detection of late-presenting cases</w:t>
      </w:r>
    </w:p>
    <w:p w14:paraId="36D82F9C" w14:textId="77777777" w:rsidR="00E631F3" w:rsidRPr="00B87124" w:rsidRDefault="00A55A90" w:rsidP="00D50DED">
      <w:pPr>
        <w:pStyle w:val="Prrafodelista"/>
        <w:numPr>
          <w:ilvl w:val="0"/>
          <w:numId w:val="16"/>
        </w:numPr>
        <w:spacing w:after="0" w:line="240" w:lineRule="auto"/>
        <w:rPr>
          <w:rFonts w:ascii="Arial" w:hAnsi="Arial" w:cs="Arial"/>
        </w:rPr>
      </w:pPr>
      <w:r w:rsidRPr="00B87124">
        <w:rPr>
          <w:rFonts w:ascii="Arial" w:hAnsi="Arial" w:cs="Arial"/>
        </w:rPr>
        <w:t xml:space="preserve">Treatment </w:t>
      </w:r>
      <w:r w:rsidR="00F30474" w:rsidRPr="00B87124">
        <w:rPr>
          <w:rFonts w:ascii="Arial" w:hAnsi="Arial" w:cs="Arial"/>
        </w:rPr>
        <w:t>e</w:t>
      </w:r>
      <w:r w:rsidR="00A54F1B" w:rsidRPr="00B87124">
        <w:rPr>
          <w:rFonts w:ascii="Arial" w:hAnsi="Arial" w:cs="Arial"/>
        </w:rPr>
        <w:t>ffectiveness</w:t>
      </w:r>
    </w:p>
    <w:p w14:paraId="1EA74007" w14:textId="1E649B55" w:rsidR="00DD43CF" w:rsidRPr="00B87124" w:rsidRDefault="0039029D" w:rsidP="00D50DED">
      <w:pPr>
        <w:pStyle w:val="Prrafodelista"/>
        <w:numPr>
          <w:ilvl w:val="0"/>
          <w:numId w:val="16"/>
        </w:numPr>
        <w:spacing w:after="0" w:line="240" w:lineRule="auto"/>
        <w:rPr>
          <w:rFonts w:ascii="Arial" w:hAnsi="Arial" w:cs="Arial"/>
        </w:rPr>
      </w:pPr>
      <w:r>
        <w:rPr>
          <w:rFonts w:ascii="Arial" w:hAnsi="Arial" w:cs="Arial"/>
        </w:rPr>
        <w:t>Relapses</w:t>
      </w:r>
    </w:p>
    <w:p w14:paraId="1150038B" w14:textId="15CCFC94" w:rsidR="00F30474" w:rsidRPr="00B87124" w:rsidRDefault="0039029D" w:rsidP="00D50DED">
      <w:pPr>
        <w:pStyle w:val="Prrafodelista"/>
        <w:numPr>
          <w:ilvl w:val="0"/>
          <w:numId w:val="16"/>
        </w:numPr>
        <w:spacing w:after="0" w:line="240" w:lineRule="auto"/>
        <w:rPr>
          <w:rFonts w:ascii="Arial" w:hAnsi="Arial" w:cs="Arial"/>
        </w:rPr>
      </w:pPr>
      <w:r>
        <w:rPr>
          <w:rFonts w:ascii="Arial" w:hAnsi="Arial" w:cs="Arial"/>
        </w:rPr>
        <w:t xml:space="preserve">Surgical treatment </w:t>
      </w:r>
    </w:p>
    <w:p w14:paraId="20DCC89E" w14:textId="77777777" w:rsidR="007D30F5" w:rsidRDefault="007D30F5" w:rsidP="00B87124">
      <w:pPr>
        <w:spacing w:after="0" w:line="240" w:lineRule="auto"/>
        <w:rPr>
          <w:rFonts w:ascii="Arial" w:hAnsi="Arial" w:cs="Arial"/>
          <w:b/>
          <w:color w:val="4F6228" w:themeColor="accent3" w:themeShade="80"/>
          <w:sz w:val="24"/>
          <w:szCs w:val="24"/>
        </w:rPr>
      </w:pPr>
    </w:p>
    <w:p w14:paraId="379BEE3D" w14:textId="77777777" w:rsidR="00892C6D" w:rsidRPr="00EF0089" w:rsidRDefault="00892C6D" w:rsidP="00B87124">
      <w:pPr>
        <w:spacing w:after="0" w:line="240" w:lineRule="auto"/>
        <w:rPr>
          <w:rFonts w:ascii="Arial" w:hAnsi="Arial" w:cs="Arial"/>
          <w:b/>
          <w:color w:val="4F6228" w:themeColor="accent3" w:themeShade="80"/>
          <w:sz w:val="24"/>
          <w:szCs w:val="24"/>
        </w:rPr>
      </w:pPr>
      <w:r w:rsidRPr="00EF0089">
        <w:rPr>
          <w:rFonts w:ascii="Arial" w:hAnsi="Arial" w:cs="Arial"/>
          <w:b/>
          <w:color w:val="4F6228" w:themeColor="accent3" w:themeShade="80"/>
          <w:sz w:val="24"/>
          <w:szCs w:val="24"/>
        </w:rPr>
        <w:t>Methodology</w:t>
      </w:r>
    </w:p>
    <w:p w14:paraId="740F5FFE" w14:textId="77777777" w:rsidR="00B670F7" w:rsidRDefault="00B670F7" w:rsidP="00B87124">
      <w:pPr>
        <w:spacing w:after="0" w:line="240" w:lineRule="auto"/>
        <w:rPr>
          <w:rFonts w:ascii="Arial" w:hAnsi="Arial" w:cs="Arial"/>
          <w:b/>
          <w:color w:val="4F6228" w:themeColor="accent3" w:themeShade="80"/>
        </w:rPr>
      </w:pPr>
    </w:p>
    <w:p w14:paraId="67BC7076" w14:textId="77777777" w:rsidR="007D30F5" w:rsidRDefault="007D30F5" w:rsidP="00B87124">
      <w:pPr>
        <w:spacing w:after="0" w:line="240" w:lineRule="auto"/>
        <w:rPr>
          <w:rFonts w:ascii="Arial" w:hAnsi="Arial" w:cs="Arial"/>
          <w:b/>
          <w:color w:val="4F6228" w:themeColor="accent3" w:themeShade="80"/>
        </w:rPr>
      </w:pPr>
    </w:p>
    <w:p w14:paraId="0CE27835" w14:textId="77777777" w:rsidR="00A21B70" w:rsidRPr="00B87124" w:rsidRDefault="00892C6D"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Methods Used to Collect/Select the Evidence</w:t>
      </w:r>
    </w:p>
    <w:p w14:paraId="672A3024" w14:textId="77777777" w:rsidR="00B670F7" w:rsidRDefault="00B670F7" w:rsidP="00B670F7">
      <w:pPr>
        <w:spacing w:after="0" w:line="240" w:lineRule="auto"/>
        <w:rPr>
          <w:rFonts w:ascii="Arial" w:hAnsi="Arial" w:cs="Arial"/>
        </w:rPr>
      </w:pPr>
    </w:p>
    <w:p w14:paraId="5885B955" w14:textId="77777777" w:rsidR="00892C6D" w:rsidRPr="00B87124" w:rsidRDefault="00892C6D" w:rsidP="00B670F7">
      <w:pPr>
        <w:spacing w:after="0" w:line="240" w:lineRule="auto"/>
        <w:rPr>
          <w:rFonts w:ascii="Arial" w:hAnsi="Arial" w:cs="Arial"/>
        </w:rPr>
      </w:pPr>
      <w:r w:rsidRPr="00B87124">
        <w:rPr>
          <w:rFonts w:ascii="Arial" w:hAnsi="Arial" w:cs="Arial"/>
        </w:rPr>
        <w:t>Search of Electronic Databases</w:t>
      </w:r>
    </w:p>
    <w:p w14:paraId="017EE131" w14:textId="77777777" w:rsidR="00B670F7" w:rsidRDefault="00B670F7" w:rsidP="00B87124">
      <w:pPr>
        <w:spacing w:after="0" w:line="240" w:lineRule="auto"/>
        <w:rPr>
          <w:rFonts w:ascii="Arial" w:hAnsi="Arial" w:cs="Arial"/>
          <w:b/>
          <w:color w:val="4F6228" w:themeColor="accent3" w:themeShade="80"/>
        </w:rPr>
      </w:pPr>
    </w:p>
    <w:p w14:paraId="51092AD1" w14:textId="77777777" w:rsidR="007D30F5" w:rsidRDefault="007D30F5" w:rsidP="00B87124">
      <w:pPr>
        <w:spacing w:after="0" w:line="240" w:lineRule="auto"/>
        <w:rPr>
          <w:rFonts w:ascii="Arial" w:hAnsi="Arial" w:cs="Arial"/>
          <w:b/>
          <w:color w:val="4F6228" w:themeColor="accent3" w:themeShade="80"/>
        </w:rPr>
      </w:pPr>
    </w:p>
    <w:p w14:paraId="7B91CA5F" w14:textId="77777777" w:rsidR="00892C6D" w:rsidRDefault="00892C6D"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Description of Methods Used to Collect/Select the Evidence</w:t>
      </w:r>
    </w:p>
    <w:p w14:paraId="230D99D9" w14:textId="77777777" w:rsidR="00B670F7" w:rsidRPr="00B87124" w:rsidRDefault="00B670F7" w:rsidP="00B87124">
      <w:pPr>
        <w:spacing w:after="0" w:line="240" w:lineRule="auto"/>
        <w:rPr>
          <w:rFonts w:ascii="Arial" w:hAnsi="Arial" w:cs="Arial"/>
          <w:b/>
          <w:color w:val="4F6228" w:themeColor="accent3" w:themeShade="80"/>
        </w:rPr>
      </w:pPr>
    </w:p>
    <w:p w14:paraId="5BD3D819" w14:textId="77777777" w:rsidR="00892C6D" w:rsidRPr="00B87124" w:rsidRDefault="00C4752B" w:rsidP="00B87124">
      <w:pPr>
        <w:pStyle w:val="Prrafodelista"/>
        <w:numPr>
          <w:ilvl w:val="0"/>
          <w:numId w:val="3"/>
        </w:numPr>
        <w:spacing w:after="0" w:line="240" w:lineRule="auto"/>
        <w:rPr>
          <w:rFonts w:ascii="Arial" w:hAnsi="Arial" w:cs="Arial"/>
        </w:rPr>
      </w:pPr>
      <w:r w:rsidRPr="00B87124">
        <w:rPr>
          <w:rFonts w:ascii="Arial" w:hAnsi="Arial" w:cs="Arial"/>
          <w:b/>
        </w:rPr>
        <w:t>Date Range:</w:t>
      </w:r>
      <w:r w:rsidRPr="00B87124">
        <w:rPr>
          <w:rFonts w:ascii="Arial" w:hAnsi="Arial" w:cs="Arial"/>
        </w:rPr>
        <w:t xml:space="preserve"> January 1950 to </w:t>
      </w:r>
      <w:r w:rsidR="00A075AB" w:rsidRPr="00B87124">
        <w:rPr>
          <w:rFonts w:ascii="Arial" w:hAnsi="Arial" w:cs="Arial"/>
        </w:rPr>
        <w:t xml:space="preserve">December </w:t>
      </w:r>
      <w:r w:rsidRPr="00B87124">
        <w:rPr>
          <w:rFonts w:ascii="Arial" w:hAnsi="Arial" w:cs="Arial"/>
        </w:rPr>
        <w:t>2014</w:t>
      </w:r>
    </w:p>
    <w:p w14:paraId="69160EBF" w14:textId="77777777" w:rsidR="00C4752B" w:rsidRPr="00B87124" w:rsidRDefault="00C4752B" w:rsidP="00B87124">
      <w:pPr>
        <w:pStyle w:val="Prrafodelista"/>
        <w:numPr>
          <w:ilvl w:val="0"/>
          <w:numId w:val="3"/>
        </w:numPr>
        <w:spacing w:after="0" w:line="240" w:lineRule="auto"/>
        <w:rPr>
          <w:rFonts w:ascii="Arial" w:hAnsi="Arial" w:cs="Arial"/>
        </w:rPr>
      </w:pPr>
      <w:r w:rsidRPr="00B87124">
        <w:rPr>
          <w:rFonts w:ascii="Arial" w:hAnsi="Arial" w:cs="Arial"/>
          <w:b/>
        </w:rPr>
        <w:t>Keywords:</w:t>
      </w:r>
      <w:r w:rsidR="003518EE" w:rsidRPr="00B87124">
        <w:rPr>
          <w:rFonts w:ascii="Arial" w:hAnsi="Arial" w:cs="Arial"/>
        </w:rPr>
        <w:t xml:space="preserve"> Talipes Equinovarus, Clubfoot, Ponseti Method</w:t>
      </w:r>
    </w:p>
    <w:p w14:paraId="0E40A329" w14:textId="77777777" w:rsidR="00C4752B" w:rsidRPr="00B87124" w:rsidRDefault="00C4752B" w:rsidP="00B87124">
      <w:pPr>
        <w:pStyle w:val="Prrafodelista"/>
        <w:numPr>
          <w:ilvl w:val="0"/>
          <w:numId w:val="3"/>
        </w:numPr>
        <w:spacing w:after="0" w:line="240" w:lineRule="auto"/>
        <w:rPr>
          <w:rFonts w:ascii="Arial" w:hAnsi="Arial" w:cs="Arial"/>
        </w:rPr>
      </w:pPr>
      <w:r w:rsidRPr="00B87124">
        <w:rPr>
          <w:rFonts w:ascii="Arial" w:hAnsi="Arial" w:cs="Arial"/>
          <w:b/>
        </w:rPr>
        <w:t>Limits:</w:t>
      </w:r>
      <w:r w:rsidRPr="00B87124">
        <w:rPr>
          <w:rFonts w:ascii="Arial" w:hAnsi="Arial" w:cs="Arial"/>
        </w:rPr>
        <w:t xml:space="preserve"> English</w:t>
      </w:r>
    </w:p>
    <w:p w14:paraId="60C01357" w14:textId="77777777" w:rsidR="00A56E27" w:rsidRPr="00B87124" w:rsidRDefault="00C4752B" w:rsidP="00B87124">
      <w:pPr>
        <w:pStyle w:val="Prrafodelista"/>
        <w:numPr>
          <w:ilvl w:val="0"/>
          <w:numId w:val="3"/>
        </w:numPr>
        <w:spacing w:after="0" w:line="240" w:lineRule="auto"/>
        <w:rPr>
          <w:rFonts w:ascii="Arial" w:hAnsi="Arial" w:cs="Arial"/>
        </w:rPr>
      </w:pPr>
      <w:r w:rsidRPr="00B87124">
        <w:rPr>
          <w:rFonts w:ascii="Arial" w:hAnsi="Arial" w:cs="Arial"/>
          <w:b/>
        </w:rPr>
        <w:t>Databases:</w:t>
      </w:r>
      <w:r w:rsidRPr="00B87124">
        <w:rPr>
          <w:rFonts w:ascii="Arial" w:hAnsi="Arial" w:cs="Arial"/>
        </w:rPr>
        <w:t xml:space="preserve"> </w:t>
      </w:r>
    </w:p>
    <w:p w14:paraId="43B2DA54" w14:textId="77777777" w:rsidR="00A56E27" w:rsidRPr="00B87124" w:rsidRDefault="00A56E27" w:rsidP="00D50DED">
      <w:pPr>
        <w:pStyle w:val="Prrafodelista"/>
        <w:numPr>
          <w:ilvl w:val="0"/>
          <w:numId w:val="3"/>
        </w:numPr>
        <w:spacing w:after="0" w:line="240" w:lineRule="auto"/>
        <w:ind w:firstLine="90"/>
        <w:rPr>
          <w:rFonts w:ascii="Arial" w:hAnsi="Arial" w:cs="Arial"/>
        </w:rPr>
      </w:pPr>
      <w:r w:rsidRPr="00B87124">
        <w:rPr>
          <w:rFonts w:ascii="Arial" w:hAnsi="Arial" w:cs="Arial"/>
        </w:rPr>
        <w:t xml:space="preserve">The National Library of Medicine's MEDLARS database (Medline) </w:t>
      </w:r>
      <w:r w:rsidRPr="00B87124">
        <w:rPr>
          <w:rFonts w:ascii="Arial" w:hAnsi="Arial" w:cs="Arial"/>
        </w:rPr>
        <w:tab/>
        <w:t>(</w:t>
      </w:r>
      <w:hyperlink r:id="rId7" w:tgtFrame="_blank" w:tooltip="Medline Web site" w:history="1">
        <w:r w:rsidRPr="00B87124">
          <w:rPr>
            <w:rStyle w:val="Hipervnculo"/>
            <w:rFonts w:ascii="Arial" w:hAnsi="Arial" w:cs="Arial"/>
          </w:rPr>
          <w:t>www.nlm.nih.gov</w:t>
        </w:r>
      </w:hyperlink>
      <w:r w:rsidRPr="00B87124">
        <w:rPr>
          <w:rFonts w:ascii="Arial" w:hAnsi="Arial" w:cs="Arial"/>
        </w:rPr>
        <w:t xml:space="preserve"> </w:t>
      </w:r>
      <w:r w:rsidRPr="00B87124">
        <w:rPr>
          <w:rFonts w:ascii="Arial" w:hAnsi="Arial" w:cs="Arial"/>
          <w:noProof/>
        </w:rPr>
        <w:drawing>
          <wp:inline distT="0" distB="0" distL="0" distR="0" wp14:anchorId="13B55083" wp14:editId="2DDE5C27">
            <wp:extent cx="106680" cy="106680"/>
            <wp:effectExtent l="0" t="0" r="7620" b="7620"/>
            <wp:docPr id="7" name="Picture 7" descr="External Web Sit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nal Web Site Polic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87124">
        <w:rPr>
          <w:rFonts w:ascii="Arial" w:hAnsi="Arial" w:cs="Arial"/>
        </w:rPr>
        <w:t xml:space="preserve">) </w:t>
      </w:r>
    </w:p>
    <w:p w14:paraId="3F6EADAB" w14:textId="77777777" w:rsidR="00A56E27" w:rsidRPr="00B87124" w:rsidRDefault="00A56E27" w:rsidP="00D50DED">
      <w:pPr>
        <w:pStyle w:val="Prrafodelista"/>
        <w:numPr>
          <w:ilvl w:val="0"/>
          <w:numId w:val="3"/>
        </w:numPr>
        <w:spacing w:after="0" w:line="240" w:lineRule="auto"/>
        <w:ind w:firstLine="90"/>
        <w:rPr>
          <w:rFonts w:ascii="Arial" w:hAnsi="Arial" w:cs="Arial"/>
        </w:rPr>
      </w:pPr>
      <w:r w:rsidRPr="00B87124">
        <w:rPr>
          <w:rFonts w:ascii="Arial" w:hAnsi="Arial" w:cs="Arial"/>
        </w:rPr>
        <w:t>EBM Online (</w:t>
      </w:r>
      <w:hyperlink r:id="rId9" w:tooltip="EMB Online Web site" w:history="1">
        <w:r w:rsidRPr="00B87124">
          <w:rPr>
            <w:rStyle w:val="Hipervnculo"/>
            <w:rFonts w:ascii="Arial" w:hAnsi="Arial" w:cs="Arial"/>
          </w:rPr>
          <w:t>www.bmjjournals.com</w:t>
        </w:r>
      </w:hyperlink>
      <w:r w:rsidRPr="00B87124">
        <w:rPr>
          <w:rFonts w:ascii="Arial" w:hAnsi="Arial" w:cs="Arial"/>
        </w:rPr>
        <w:t xml:space="preserve"> </w:t>
      </w:r>
      <w:r w:rsidRPr="00B87124">
        <w:rPr>
          <w:rFonts w:ascii="Arial" w:hAnsi="Arial" w:cs="Arial"/>
          <w:noProof/>
        </w:rPr>
        <w:drawing>
          <wp:inline distT="0" distB="0" distL="0" distR="0" wp14:anchorId="4681FE3D" wp14:editId="04033B3D">
            <wp:extent cx="106680" cy="106680"/>
            <wp:effectExtent l="0" t="0" r="7620" b="7620"/>
            <wp:docPr id="6" name="Picture 6" descr="External Web Sit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nal Web Site Polic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87124">
        <w:rPr>
          <w:rFonts w:ascii="Arial" w:hAnsi="Arial" w:cs="Arial"/>
        </w:rPr>
        <w:t xml:space="preserve">) </w:t>
      </w:r>
    </w:p>
    <w:p w14:paraId="14095B35" w14:textId="77777777" w:rsidR="00A56E27" w:rsidRPr="00B87124" w:rsidRDefault="00A56E27" w:rsidP="00D50DED">
      <w:pPr>
        <w:pStyle w:val="Prrafodelista"/>
        <w:numPr>
          <w:ilvl w:val="0"/>
          <w:numId w:val="3"/>
        </w:numPr>
        <w:spacing w:after="0" w:line="240" w:lineRule="auto"/>
        <w:ind w:firstLine="90"/>
        <w:rPr>
          <w:rFonts w:ascii="Arial" w:hAnsi="Arial" w:cs="Arial"/>
        </w:rPr>
      </w:pPr>
      <w:r w:rsidRPr="00B87124">
        <w:rPr>
          <w:rFonts w:ascii="Arial" w:hAnsi="Arial" w:cs="Arial"/>
        </w:rPr>
        <w:t xml:space="preserve">The Cochrane Central Register of Controlled Trials </w:t>
      </w:r>
      <w:r w:rsidRPr="00B87124">
        <w:rPr>
          <w:rFonts w:ascii="Arial" w:hAnsi="Arial" w:cs="Arial"/>
        </w:rPr>
        <w:tab/>
        <w:t>(</w:t>
      </w:r>
      <w:hyperlink r:id="rId10" w:tooltip="Cochrane Web site" w:history="1">
        <w:r w:rsidRPr="00B87124">
          <w:rPr>
            <w:rStyle w:val="Hipervnculo"/>
            <w:rFonts w:ascii="Arial" w:hAnsi="Arial" w:cs="Arial"/>
          </w:rPr>
          <w:t>http://www.thecochranelibrary.com/view/0/index.html</w:t>
        </w:r>
      </w:hyperlink>
      <w:r w:rsidRPr="00B87124">
        <w:rPr>
          <w:rFonts w:ascii="Arial" w:hAnsi="Arial" w:cs="Arial"/>
        </w:rPr>
        <w:t xml:space="preserve"> </w:t>
      </w:r>
      <w:r w:rsidRPr="00B87124">
        <w:rPr>
          <w:rFonts w:ascii="Arial" w:hAnsi="Arial" w:cs="Arial"/>
          <w:noProof/>
        </w:rPr>
        <w:drawing>
          <wp:inline distT="0" distB="0" distL="0" distR="0" wp14:anchorId="0B0434CE" wp14:editId="3B6A8BAB">
            <wp:extent cx="106680" cy="106680"/>
            <wp:effectExtent l="0" t="0" r="7620" b="7620"/>
            <wp:docPr id="5" name="Picture 5" descr="External Web Sit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al Web Site Polic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87124">
        <w:rPr>
          <w:rFonts w:ascii="Arial" w:hAnsi="Arial" w:cs="Arial"/>
        </w:rPr>
        <w:t xml:space="preserve">) </w:t>
      </w:r>
    </w:p>
    <w:p w14:paraId="45FCAAD0" w14:textId="77777777" w:rsidR="00A56E27" w:rsidRPr="00B87124" w:rsidRDefault="00A56E27" w:rsidP="00D50DED">
      <w:pPr>
        <w:pStyle w:val="Prrafodelista"/>
        <w:numPr>
          <w:ilvl w:val="0"/>
          <w:numId w:val="3"/>
        </w:numPr>
        <w:spacing w:after="0" w:line="240" w:lineRule="auto"/>
        <w:ind w:firstLine="90"/>
        <w:rPr>
          <w:rFonts w:ascii="Arial" w:hAnsi="Arial" w:cs="Arial"/>
        </w:rPr>
      </w:pPr>
      <w:r w:rsidRPr="00B87124">
        <w:rPr>
          <w:rFonts w:ascii="Arial" w:hAnsi="Arial" w:cs="Arial"/>
        </w:rPr>
        <w:t>TRIP Database (</w:t>
      </w:r>
      <w:hyperlink r:id="rId11" w:tooltip="TRIP database Web site" w:history="1">
        <w:r w:rsidRPr="00B87124">
          <w:rPr>
            <w:rStyle w:val="Hipervnculo"/>
            <w:rFonts w:ascii="Arial" w:hAnsi="Arial" w:cs="Arial"/>
          </w:rPr>
          <w:t>www.tripdatabase.com</w:t>
        </w:r>
      </w:hyperlink>
      <w:r w:rsidRPr="00B87124">
        <w:rPr>
          <w:rFonts w:ascii="Arial" w:hAnsi="Arial" w:cs="Arial"/>
        </w:rPr>
        <w:t xml:space="preserve"> </w:t>
      </w:r>
      <w:r w:rsidRPr="00B87124">
        <w:rPr>
          <w:rFonts w:ascii="Arial" w:hAnsi="Arial" w:cs="Arial"/>
          <w:noProof/>
        </w:rPr>
        <w:drawing>
          <wp:inline distT="0" distB="0" distL="0" distR="0" wp14:anchorId="017CE7E1" wp14:editId="2FD86487">
            <wp:extent cx="106680" cy="106680"/>
            <wp:effectExtent l="0" t="0" r="7620" b="7620"/>
            <wp:docPr id="4" name="Picture 4" descr="External Web Sit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ernal Web Site Polic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87124">
        <w:rPr>
          <w:rFonts w:ascii="Arial" w:hAnsi="Arial" w:cs="Arial"/>
        </w:rPr>
        <w:t xml:space="preserve">) </w:t>
      </w:r>
    </w:p>
    <w:p w14:paraId="0931CE00" w14:textId="77777777" w:rsidR="00A56E27" w:rsidRPr="00B87124" w:rsidRDefault="00A56E27" w:rsidP="00D50DED">
      <w:pPr>
        <w:pStyle w:val="Prrafodelista"/>
        <w:numPr>
          <w:ilvl w:val="0"/>
          <w:numId w:val="3"/>
        </w:numPr>
        <w:spacing w:after="0" w:line="240" w:lineRule="auto"/>
        <w:ind w:firstLine="90"/>
        <w:rPr>
          <w:rFonts w:ascii="Arial" w:hAnsi="Arial" w:cs="Arial"/>
        </w:rPr>
      </w:pPr>
      <w:r w:rsidRPr="00B87124">
        <w:rPr>
          <w:rFonts w:ascii="Arial" w:hAnsi="Arial" w:cs="Arial"/>
        </w:rPr>
        <w:t xml:space="preserve">CINAHL (nursing, allied health, physical therapy, occupational therapy, social </w:t>
      </w:r>
      <w:r w:rsidRPr="00B87124">
        <w:rPr>
          <w:rFonts w:ascii="Arial" w:hAnsi="Arial" w:cs="Arial"/>
        </w:rPr>
        <w:tab/>
        <w:t xml:space="preserve">services: </w:t>
      </w:r>
      <w:hyperlink r:id="rId12" w:tooltip="CINAHL Web site" w:history="1">
        <w:r w:rsidRPr="00B87124">
          <w:rPr>
            <w:rStyle w:val="Hipervnculo"/>
            <w:rFonts w:ascii="Arial" w:hAnsi="Arial" w:cs="Arial"/>
          </w:rPr>
          <w:t>http://www.cinahl.com/wpages/login.htm</w:t>
        </w:r>
      </w:hyperlink>
      <w:r w:rsidRPr="00B87124">
        <w:rPr>
          <w:rFonts w:ascii="Arial" w:hAnsi="Arial" w:cs="Arial"/>
        </w:rPr>
        <w:t xml:space="preserve"> </w:t>
      </w:r>
      <w:r w:rsidRPr="00B87124">
        <w:rPr>
          <w:rFonts w:ascii="Arial" w:hAnsi="Arial" w:cs="Arial"/>
          <w:noProof/>
        </w:rPr>
        <w:drawing>
          <wp:inline distT="0" distB="0" distL="0" distR="0" wp14:anchorId="1B9554F4" wp14:editId="4AE8E5AD">
            <wp:extent cx="106680" cy="106680"/>
            <wp:effectExtent l="0" t="0" r="7620" b="7620"/>
            <wp:docPr id="3" name="Picture 3" descr="External Web Sit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rnal Web Site Polic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87124">
        <w:rPr>
          <w:rFonts w:ascii="Arial" w:hAnsi="Arial" w:cs="Arial"/>
        </w:rPr>
        <w:t xml:space="preserve">) </w:t>
      </w:r>
    </w:p>
    <w:p w14:paraId="56B880B5" w14:textId="77777777" w:rsidR="00A56E27" w:rsidRPr="00B87124" w:rsidRDefault="00A56E27" w:rsidP="00D50DED">
      <w:pPr>
        <w:pStyle w:val="Prrafodelista"/>
        <w:numPr>
          <w:ilvl w:val="0"/>
          <w:numId w:val="3"/>
        </w:numPr>
        <w:spacing w:after="0" w:line="240" w:lineRule="auto"/>
        <w:ind w:firstLine="90"/>
        <w:rPr>
          <w:rFonts w:ascii="Arial" w:hAnsi="Arial" w:cs="Arial"/>
        </w:rPr>
      </w:pPr>
      <w:r w:rsidRPr="00B87124">
        <w:rPr>
          <w:rFonts w:ascii="Arial" w:hAnsi="Arial" w:cs="Arial"/>
        </w:rPr>
        <w:t>EMBASE (</w:t>
      </w:r>
      <w:hyperlink r:id="rId13" w:history="1">
        <w:r w:rsidRPr="00B87124">
          <w:rPr>
            <w:rStyle w:val="Hipervnculo"/>
            <w:rFonts w:ascii="Arial" w:hAnsi="Arial" w:cs="Arial"/>
          </w:rPr>
          <w:t>www.embase.com/</w:t>
        </w:r>
      </w:hyperlink>
      <w:r w:rsidRPr="00B87124">
        <w:rPr>
          <w:rFonts w:ascii="Arial" w:hAnsi="Arial" w:cs="Arial"/>
        </w:rPr>
        <w:t xml:space="preserve"> </w:t>
      </w:r>
      <w:r w:rsidRPr="00B87124">
        <w:rPr>
          <w:rFonts w:ascii="Arial" w:hAnsi="Arial" w:cs="Arial"/>
          <w:noProof/>
        </w:rPr>
        <w:drawing>
          <wp:inline distT="0" distB="0" distL="0" distR="0" wp14:anchorId="63BFF58D" wp14:editId="563C0055">
            <wp:extent cx="106680" cy="106680"/>
            <wp:effectExtent l="0" t="0" r="7620" b="7620"/>
            <wp:docPr id="2" name="Picture 2" descr="External Web Sit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nal Web Site Polic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87124">
        <w:rPr>
          <w:rFonts w:ascii="Arial" w:hAnsi="Arial" w:cs="Arial"/>
        </w:rPr>
        <w:t xml:space="preserve">) </w:t>
      </w:r>
    </w:p>
    <w:p w14:paraId="7F2E8E1F" w14:textId="77777777" w:rsidR="00A56E27" w:rsidRPr="00B87124" w:rsidRDefault="00A56E27" w:rsidP="00D50DED">
      <w:pPr>
        <w:pStyle w:val="Prrafodelista"/>
        <w:numPr>
          <w:ilvl w:val="0"/>
          <w:numId w:val="3"/>
        </w:numPr>
        <w:spacing w:after="0" w:line="240" w:lineRule="auto"/>
        <w:ind w:firstLine="90"/>
        <w:rPr>
          <w:rFonts w:ascii="Arial" w:hAnsi="Arial" w:cs="Arial"/>
        </w:rPr>
      </w:pPr>
      <w:r w:rsidRPr="00B87124">
        <w:rPr>
          <w:rFonts w:ascii="Arial" w:hAnsi="Arial" w:cs="Arial"/>
        </w:rPr>
        <w:t>PEDro (</w:t>
      </w:r>
      <w:hyperlink r:id="rId14" w:tooltip="PEDro Web site" w:history="1">
        <w:r w:rsidRPr="00B87124">
          <w:rPr>
            <w:rStyle w:val="Hipervnculo"/>
            <w:rFonts w:ascii="Arial" w:hAnsi="Arial" w:cs="Arial"/>
          </w:rPr>
          <w:t>www.pedro.fhs.usyd.edu.au/</w:t>
        </w:r>
      </w:hyperlink>
      <w:r w:rsidRPr="00B87124">
        <w:rPr>
          <w:rFonts w:ascii="Arial" w:hAnsi="Arial" w:cs="Arial"/>
        </w:rPr>
        <w:t xml:space="preserve"> </w:t>
      </w:r>
      <w:r w:rsidRPr="00B87124">
        <w:rPr>
          <w:rFonts w:ascii="Arial" w:hAnsi="Arial" w:cs="Arial"/>
          <w:noProof/>
        </w:rPr>
        <w:drawing>
          <wp:inline distT="0" distB="0" distL="0" distR="0" wp14:anchorId="56E59C1D" wp14:editId="41A2D934">
            <wp:extent cx="106680" cy="106680"/>
            <wp:effectExtent l="0" t="0" r="7620" b="7620"/>
            <wp:docPr id="1" name="Picture 1" descr="External Web Sit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nal Web Site Polic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87124">
        <w:rPr>
          <w:rFonts w:ascii="Arial" w:hAnsi="Arial" w:cs="Arial"/>
        </w:rPr>
        <w:t xml:space="preserve">) </w:t>
      </w:r>
    </w:p>
    <w:p w14:paraId="380F2A75" w14:textId="77777777" w:rsidR="00C4752B" w:rsidRDefault="00C4752B" w:rsidP="00B87124">
      <w:pPr>
        <w:pStyle w:val="Prrafodelista"/>
        <w:spacing w:after="0" w:line="240" w:lineRule="auto"/>
        <w:rPr>
          <w:rFonts w:ascii="Arial" w:hAnsi="Arial" w:cs="Arial"/>
        </w:rPr>
      </w:pPr>
    </w:p>
    <w:p w14:paraId="38DC9343" w14:textId="77777777" w:rsidR="00B670F7" w:rsidRPr="00B87124" w:rsidRDefault="00B670F7" w:rsidP="00B87124">
      <w:pPr>
        <w:pStyle w:val="Prrafodelista"/>
        <w:spacing w:after="0" w:line="240" w:lineRule="auto"/>
        <w:rPr>
          <w:rFonts w:ascii="Arial" w:hAnsi="Arial" w:cs="Arial"/>
        </w:rPr>
      </w:pPr>
    </w:p>
    <w:p w14:paraId="010A3322" w14:textId="77777777" w:rsidR="00200775" w:rsidRPr="00B87124" w:rsidRDefault="00C4752B"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Number of Source Documents</w:t>
      </w:r>
    </w:p>
    <w:p w14:paraId="7F583EE5" w14:textId="77777777" w:rsidR="00B670F7" w:rsidRDefault="00B670F7" w:rsidP="00B670F7">
      <w:pPr>
        <w:spacing w:after="0" w:line="240" w:lineRule="auto"/>
        <w:rPr>
          <w:rFonts w:ascii="Arial" w:hAnsi="Arial" w:cs="Arial"/>
        </w:rPr>
      </w:pPr>
    </w:p>
    <w:p w14:paraId="7771C316" w14:textId="77777777" w:rsidR="00C4752B" w:rsidRPr="00B87124" w:rsidRDefault="00975B59" w:rsidP="00B670F7">
      <w:pPr>
        <w:spacing w:after="0" w:line="240" w:lineRule="auto"/>
        <w:rPr>
          <w:rFonts w:ascii="Arial" w:hAnsi="Arial" w:cs="Arial"/>
        </w:rPr>
      </w:pPr>
      <w:r w:rsidRPr="00B87124">
        <w:rPr>
          <w:rFonts w:ascii="Arial" w:hAnsi="Arial" w:cs="Arial"/>
        </w:rPr>
        <w:t>Not Stated</w:t>
      </w:r>
    </w:p>
    <w:p w14:paraId="62561DF3" w14:textId="77777777" w:rsidR="00A1131B" w:rsidRDefault="00A1131B" w:rsidP="00B87124">
      <w:pPr>
        <w:spacing w:after="0" w:line="240" w:lineRule="auto"/>
        <w:rPr>
          <w:rFonts w:ascii="Arial" w:hAnsi="Arial" w:cs="Arial"/>
        </w:rPr>
      </w:pPr>
    </w:p>
    <w:p w14:paraId="1CC7CFF7" w14:textId="77777777" w:rsidR="00B670F7" w:rsidRDefault="00B670F7" w:rsidP="00B87124">
      <w:pPr>
        <w:spacing w:after="0" w:line="240" w:lineRule="auto"/>
        <w:rPr>
          <w:rFonts w:ascii="Arial" w:hAnsi="Arial" w:cs="Arial"/>
        </w:rPr>
      </w:pPr>
    </w:p>
    <w:p w14:paraId="55EA3C91" w14:textId="77777777" w:rsidR="003D39BD" w:rsidRPr="00B87124" w:rsidRDefault="003D39BD" w:rsidP="00B87124">
      <w:pPr>
        <w:spacing w:after="0" w:line="240" w:lineRule="auto"/>
        <w:rPr>
          <w:rFonts w:ascii="Arial" w:hAnsi="Arial" w:cs="Arial"/>
        </w:rPr>
      </w:pPr>
    </w:p>
    <w:p w14:paraId="388204A8" w14:textId="77777777" w:rsidR="00C4752B" w:rsidRPr="00B87124" w:rsidRDefault="00C4752B"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lastRenderedPageBreak/>
        <w:t>Methods Used to Assess the Quality and Strength of the Evidence</w:t>
      </w:r>
    </w:p>
    <w:p w14:paraId="6EF97745" w14:textId="77777777" w:rsidR="00B670F7" w:rsidRDefault="00B670F7" w:rsidP="00B670F7">
      <w:pPr>
        <w:spacing w:after="0" w:line="240" w:lineRule="auto"/>
        <w:rPr>
          <w:rFonts w:ascii="Arial" w:hAnsi="Arial" w:cs="Arial"/>
        </w:rPr>
      </w:pPr>
    </w:p>
    <w:p w14:paraId="736194E3" w14:textId="77777777" w:rsidR="00C4752B" w:rsidRPr="00B87124" w:rsidRDefault="00C4752B" w:rsidP="00B670F7">
      <w:pPr>
        <w:spacing w:after="0" w:line="240" w:lineRule="auto"/>
        <w:rPr>
          <w:rFonts w:ascii="Arial" w:hAnsi="Arial" w:cs="Arial"/>
        </w:rPr>
      </w:pPr>
      <w:r w:rsidRPr="00B87124">
        <w:rPr>
          <w:rFonts w:ascii="Arial" w:hAnsi="Arial" w:cs="Arial"/>
        </w:rPr>
        <w:t>Weighting Accor</w:t>
      </w:r>
      <w:r w:rsidR="00FD54B8" w:rsidRPr="00B87124">
        <w:rPr>
          <w:rFonts w:ascii="Arial" w:hAnsi="Arial" w:cs="Arial"/>
        </w:rPr>
        <w:t>ding to a R</w:t>
      </w:r>
      <w:r w:rsidRPr="00B87124">
        <w:rPr>
          <w:rFonts w:ascii="Arial" w:hAnsi="Arial" w:cs="Arial"/>
        </w:rPr>
        <w:t>ating Scheme (Scheme given)</w:t>
      </w:r>
    </w:p>
    <w:p w14:paraId="048E900B" w14:textId="77777777" w:rsidR="00B670F7" w:rsidRPr="00B87124" w:rsidRDefault="00B670F7" w:rsidP="00B87124">
      <w:pPr>
        <w:spacing w:after="0" w:line="240" w:lineRule="auto"/>
        <w:rPr>
          <w:rFonts w:ascii="Arial" w:hAnsi="Arial" w:cs="Arial"/>
        </w:rPr>
      </w:pPr>
    </w:p>
    <w:p w14:paraId="43334538" w14:textId="77777777" w:rsidR="007D30F5" w:rsidRDefault="007D30F5" w:rsidP="00B87124">
      <w:pPr>
        <w:spacing w:after="0" w:line="240" w:lineRule="auto"/>
        <w:rPr>
          <w:rFonts w:ascii="Arial" w:hAnsi="Arial" w:cs="Arial"/>
          <w:b/>
          <w:color w:val="4F6228" w:themeColor="accent3" w:themeShade="80"/>
        </w:rPr>
      </w:pPr>
    </w:p>
    <w:p w14:paraId="6C38A9B2" w14:textId="77777777" w:rsidR="00C4752B" w:rsidRPr="00B87124" w:rsidRDefault="00C4752B"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Rating Scheme for the Strength of the Evidence</w:t>
      </w:r>
    </w:p>
    <w:p w14:paraId="54D303BD" w14:textId="77777777" w:rsidR="00B670F7" w:rsidRDefault="00B670F7" w:rsidP="00B670F7">
      <w:pPr>
        <w:spacing w:after="0" w:line="240" w:lineRule="auto"/>
        <w:rPr>
          <w:rFonts w:ascii="Arial" w:eastAsia="Times New Roman" w:hAnsi="Arial" w:cs="Arial"/>
          <w:b/>
          <w:bCs/>
          <w:i/>
          <w:color w:val="333333"/>
        </w:rPr>
      </w:pPr>
    </w:p>
    <w:p w14:paraId="3E433DCE" w14:textId="77777777" w:rsidR="00A56E27" w:rsidRPr="00B87124" w:rsidRDefault="00A56E27" w:rsidP="00B670F7">
      <w:pPr>
        <w:spacing w:after="0" w:line="240" w:lineRule="auto"/>
        <w:rPr>
          <w:rFonts w:ascii="Arial" w:eastAsia="Times New Roman" w:hAnsi="Arial" w:cs="Arial"/>
          <w:i/>
          <w:color w:val="333333"/>
        </w:rPr>
      </w:pPr>
      <w:r w:rsidRPr="00B87124">
        <w:rPr>
          <w:rFonts w:ascii="Arial" w:eastAsia="Times New Roman" w:hAnsi="Arial" w:cs="Arial"/>
          <w:b/>
          <w:bCs/>
          <w:i/>
          <w:color w:val="333333"/>
        </w:rPr>
        <w:t>Strength of Evidence Ratings</w:t>
      </w:r>
    </w:p>
    <w:p w14:paraId="34A6E100" w14:textId="77777777" w:rsidR="00A56E27" w:rsidRPr="00B87124" w:rsidRDefault="000B588B" w:rsidP="00D50DED">
      <w:pPr>
        <w:tabs>
          <w:tab w:val="left" w:pos="270"/>
        </w:tabs>
        <w:spacing w:after="0" w:line="240" w:lineRule="auto"/>
        <w:ind w:left="274" w:hanging="274"/>
        <w:rPr>
          <w:rFonts w:ascii="Arial" w:eastAsia="Times New Roman" w:hAnsi="Arial" w:cs="Arial"/>
          <w:color w:val="333333"/>
        </w:rPr>
      </w:pPr>
      <w:r w:rsidRPr="00B87124">
        <w:rPr>
          <w:rFonts w:ascii="Arial" w:eastAsia="Times New Roman" w:hAnsi="Arial" w:cs="Arial"/>
          <w:b/>
          <w:bCs/>
          <w:color w:val="333333"/>
        </w:rPr>
        <w:tab/>
      </w:r>
      <w:r w:rsidR="00A56E27" w:rsidRPr="00B87124">
        <w:rPr>
          <w:rFonts w:ascii="Arial" w:eastAsia="Times New Roman" w:hAnsi="Arial" w:cs="Arial"/>
          <w:b/>
          <w:bCs/>
          <w:color w:val="333333"/>
        </w:rPr>
        <w:t>A = Strong evidence-base</w:t>
      </w:r>
      <w:r w:rsidR="00A56E27" w:rsidRPr="00B87124">
        <w:rPr>
          <w:rFonts w:ascii="Arial" w:eastAsia="Times New Roman" w:hAnsi="Arial" w:cs="Arial"/>
          <w:color w:val="333333"/>
        </w:rPr>
        <w:t>: Tw</w:t>
      </w:r>
      <w:r w:rsidR="00A1131B" w:rsidRPr="00B87124">
        <w:rPr>
          <w:rFonts w:ascii="Arial" w:eastAsia="Times New Roman" w:hAnsi="Arial" w:cs="Arial"/>
          <w:color w:val="333333"/>
        </w:rPr>
        <w:t>o or more high-quality studies.</w:t>
      </w:r>
    </w:p>
    <w:p w14:paraId="01129CB0" w14:textId="77777777" w:rsidR="00A56E27" w:rsidRPr="00B87124" w:rsidRDefault="000B588B" w:rsidP="00D50DED">
      <w:pPr>
        <w:tabs>
          <w:tab w:val="left" w:pos="270"/>
        </w:tabs>
        <w:spacing w:after="0" w:line="240" w:lineRule="auto"/>
        <w:ind w:left="274" w:hanging="274"/>
        <w:rPr>
          <w:rFonts w:ascii="Arial" w:eastAsia="Times New Roman" w:hAnsi="Arial" w:cs="Arial"/>
          <w:color w:val="333333"/>
        </w:rPr>
      </w:pPr>
      <w:r w:rsidRPr="00B87124">
        <w:rPr>
          <w:rFonts w:ascii="Arial" w:eastAsia="Times New Roman" w:hAnsi="Arial" w:cs="Arial"/>
          <w:b/>
          <w:bCs/>
          <w:color w:val="333333"/>
        </w:rPr>
        <w:tab/>
      </w:r>
      <w:r w:rsidR="00A56E27" w:rsidRPr="00B87124">
        <w:rPr>
          <w:rFonts w:ascii="Arial" w:eastAsia="Times New Roman" w:hAnsi="Arial" w:cs="Arial"/>
          <w:b/>
          <w:bCs/>
          <w:color w:val="333333"/>
        </w:rPr>
        <w:t>B = Moderate evidence-base</w:t>
      </w:r>
      <w:r w:rsidR="00A56E27" w:rsidRPr="00B87124">
        <w:rPr>
          <w:rFonts w:ascii="Arial" w:eastAsia="Times New Roman" w:hAnsi="Arial" w:cs="Arial"/>
          <w:color w:val="333333"/>
        </w:rPr>
        <w:t xml:space="preserve">: At least one high-quality study or multiple moderate-quality </w:t>
      </w:r>
      <w:r w:rsidRPr="00B87124">
        <w:rPr>
          <w:rFonts w:ascii="Arial" w:eastAsia="Times New Roman" w:hAnsi="Arial" w:cs="Arial"/>
          <w:color w:val="333333"/>
        </w:rPr>
        <w:tab/>
      </w:r>
      <w:r w:rsidR="00A1131B" w:rsidRPr="00B87124">
        <w:rPr>
          <w:rFonts w:ascii="Arial" w:eastAsia="Times New Roman" w:hAnsi="Arial" w:cs="Arial"/>
          <w:color w:val="333333"/>
        </w:rPr>
        <w:t>studies</w:t>
      </w:r>
      <w:r w:rsidR="00A56E27" w:rsidRPr="00B87124">
        <w:rPr>
          <w:rFonts w:ascii="Arial" w:eastAsia="Times New Roman" w:hAnsi="Arial" w:cs="Arial"/>
          <w:color w:val="333333"/>
        </w:rPr>
        <w:t xml:space="preserve"> relevant to the topic and the working population.</w:t>
      </w:r>
    </w:p>
    <w:p w14:paraId="4211BDB1" w14:textId="77777777" w:rsidR="00A56E27" w:rsidRPr="00B87124" w:rsidRDefault="000B588B" w:rsidP="00D50DED">
      <w:pPr>
        <w:tabs>
          <w:tab w:val="left" w:pos="270"/>
        </w:tabs>
        <w:spacing w:after="0" w:line="240" w:lineRule="auto"/>
        <w:ind w:left="274" w:hanging="274"/>
        <w:rPr>
          <w:rFonts w:ascii="Arial" w:eastAsia="Times New Roman" w:hAnsi="Arial" w:cs="Arial"/>
          <w:color w:val="333333"/>
        </w:rPr>
      </w:pPr>
      <w:r w:rsidRPr="00B87124">
        <w:rPr>
          <w:rFonts w:ascii="Arial" w:eastAsia="Times New Roman" w:hAnsi="Arial" w:cs="Arial"/>
          <w:b/>
          <w:bCs/>
          <w:color w:val="333333"/>
        </w:rPr>
        <w:tab/>
      </w:r>
      <w:r w:rsidR="00A56E27" w:rsidRPr="00B87124">
        <w:rPr>
          <w:rFonts w:ascii="Arial" w:eastAsia="Times New Roman" w:hAnsi="Arial" w:cs="Arial"/>
          <w:b/>
          <w:bCs/>
          <w:color w:val="333333"/>
        </w:rPr>
        <w:t>C = Limited evidence-base</w:t>
      </w:r>
      <w:r w:rsidR="00A56E27" w:rsidRPr="00B87124">
        <w:rPr>
          <w:rFonts w:ascii="Arial" w:eastAsia="Times New Roman" w:hAnsi="Arial" w:cs="Arial"/>
          <w:color w:val="333333"/>
        </w:rPr>
        <w:t>: At least one study of moderate quality.</w:t>
      </w:r>
    </w:p>
    <w:p w14:paraId="3DA6FA28" w14:textId="77777777" w:rsidR="00A56E27" w:rsidRPr="00B87124" w:rsidRDefault="000B588B" w:rsidP="00D50DED">
      <w:pPr>
        <w:tabs>
          <w:tab w:val="left" w:pos="270"/>
        </w:tabs>
        <w:spacing w:after="0" w:line="240" w:lineRule="auto"/>
        <w:ind w:left="274" w:hanging="274"/>
        <w:rPr>
          <w:rFonts w:ascii="Arial" w:eastAsia="Times New Roman" w:hAnsi="Arial" w:cs="Arial"/>
          <w:color w:val="333333"/>
        </w:rPr>
      </w:pPr>
      <w:r w:rsidRPr="00B87124">
        <w:rPr>
          <w:rFonts w:ascii="Arial" w:eastAsia="Times New Roman" w:hAnsi="Arial" w:cs="Arial"/>
          <w:b/>
          <w:bCs/>
          <w:color w:val="333333"/>
        </w:rPr>
        <w:tab/>
      </w:r>
      <w:r w:rsidR="00D50DED">
        <w:rPr>
          <w:rFonts w:ascii="Arial" w:eastAsia="Times New Roman" w:hAnsi="Arial" w:cs="Arial"/>
          <w:b/>
          <w:bCs/>
          <w:color w:val="333333"/>
        </w:rPr>
        <w:t xml:space="preserve"> </w:t>
      </w:r>
      <w:r w:rsidR="00A56E27" w:rsidRPr="00B87124">
        <w:rPr>
          <w:rFonts w:ascii="Arial" w:eastAsia="Times New Roman" w:hAnsi="Arial" w:cs="Arial"/>
          <w:b/>
          <w:bCs/>
          <w:color w:val="333333"/>
        </w:rPr>
        <w:t>I = Insufficient evidence</w:t>
      </w:r>
      <w:r w:rsidR="00A56E27" w:rsidRPr="00B87124">
        <w:rPr>
          <w:rFonts w:ascii="Arial" w:eastAsia="Times New Roman" w:hAnsi="Arial" w:cs="Arial"/>
          <w:color w:val="333333"/>
        </w:rPr>
        <w:t>: Evidence is insufficient or irreconcilable.</w:t>
      </w:r>
    </w:p>
    <w:p w14:paraId="49D7A114" w14:textId="77777777" w:rsidR="00C4752B" w:rsidRDefault="00C4752B" w:rsidP="00B87124">
      <w:pPr>
        <w:spacing w:after="0" w:line="240" w:lineRule="auto"/>
        <w:rPr>
          <w:rFonts w:ascii="Arial" w:hAnsi="Arial" w:cs="Arial"/>
          <w:b/>
          <w:color w:val="4F6228" w:themeColor="accent3" w:themeShade="80"/>
        </w:rPr>
      </w:pPr>
    </w:p>
    <w:p w14:paraId="20F353D5" w14:textId="77777777" w:rsidR="007D30F5" w:rsidRDefault="007D30F5" w:rsidP="00B87124">
      <w:pPr>
        <w:spacing w:after="0" w:line="240" w:lineRule="auto"/>
        <w:rPr>
          <w:rFonts w:ascii="Arial" w:hAnsi="Arial" w:cs="Arial"/>
          <w:b/>
          <w:color w:val="4F6228" w:themeColor="accent3" w:themeShade="80"/>
        </w:rPr>
      </w:pPr>
    </w:p>
    <w:p w14:paraId="16B72A06" w14:textId="77777777" w:rsidR="00C4752B" w:rsidRPr="00B87124" w:rsidRDefault="00C4752B"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Methods Used to Analyze the Evidence</w:t>
      </w:r>
    </w:p>
    <w:p w14:paraId="0BD3EE64" w14:textId="77777777" w:rsidR="00B670F7" w:rsidRDefault="00B670F7" w:rsidP="00B670F7">
      <w:pPr>
        <w:spacing w:after="0" w:line="240" w:lineRule="auto"/>
        <w:rPr>
          <w:rFonts w:ascii="Arial" w:hAnsi="Arial" w:cs="Arial"/>
        </w:rPr>
      </w:pPr>
    </w:p>
    <w:p w14:paraId="5C6D2D5F" w14:textId="77777777" w:rsidR="00C4752B" w:rsidRPr="00B87124" w:rsidRDefault="00C4752B" w:rsidP="00B670F7">
      <w:pPr>
        <w:spacing w:after="0" w:line="240" w:lineRule="auto"/>
        <w:rPr>
          <w:rFonts w:ascii="Arial" w:hAnsi="Arial" w:cs="Arial"/>
        </w:rPr>
      </w:pPr>
      <w:r w:rsidRPr="00B87124">
        <w:rPr>
          <w:rFonts w:ascii="Arial" w:hAnsi="Arial" w:cs="Arial"/>
        </w:rPr>
        <w:t>Systematic Review</w:t>
      </w:r>
      <w:r w:rsidR="00A56E27" w:rsidRPr="00B87124">
        <w:rPr>
          <w:rFonts w:ascii="Arial" w:hAnsi="Arial" w:cs="Arial"/>
        </w:rPr>
        <w:t xml:space="preserve"> with Evidence Tables</w:t>
      </w:r>
    </w:p>
    <w:p w14:paraId="63727472" w14:textId="77777777" w:rsidR="00C4752B" w:rsidRDefault="00C4752B" w:rsidP="00B87124">
      <w:pPr>
        <w:spacing w:after="0" w:line="240" w:lineRule="auto"/>
        <w:rPr>
          <w:rFonts w:ascii="Arial" w:hAnsi="Arial" w:cs="Arial"/>
        </w:rPr>
      </w:pPr>
    </w:p>
    <w:p w14:paraId="38EA1893" w14:textId="77777777" w:rsidR="00B670F7" w:rsidRPr="00B87124" w:rsidRDefault="00B670F7" w:rsidP="00B87124">
      <w:pPr>
        <w:spacing w:after="0" w:line="240" w:lineRule="auto"/>
        <w:rPr>
          <w:rFonts w:ascii="Arial" w:hAnsi="Arial" w:cs="Arial"/>
        </w:rPr>
      </w:pPr>
    </w:p>
    <w:p w14:paraId="07BD8D1B" w14:textId="77777777" w:rsidR="00C4752B" w:rsidRPr="00B87124" w:rsidRDefault="00C4752B"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Methods Used to Formulate the Recommendations</w:t>
      </w:r>
    </w:p>
    <w:p w14:paraId="0DDB0626" w14:textId="77777777" w:rsidR="00B670F7" w:rsidRDefault="00B670F7" w:rsidP="00B670F7">
      <w:pPr>
        <w:spacing w:after="0" w:line="240" w:lineRule="auto"/>
        <w:rPr>
          <w:rFonts w:ascii="Arial" w:hAnsi="Arial" w:cs="Arial"/>
        </w:rPr>
      </w:pPr>
    </w:p>
    <w:p w14:paraId="2687A245" w14:textId="77777777" w:rsidR="00C4752B" w:rsidRPr="00B87124" w:rsidRDefault="00C4752B" w:rsidP="00B670F7">
      <w:pPr>
        <w:spacing w:after="0" w:line="240" w:lineRule="auto"/>
        <w:rPr>
          <w:rFonts w:ascii="Arial" w:hAnsi="Arial" w:cs="Arial"/>
        </w:rPr>
      </w:pPr>
      <w:r w:rsidRPr="00B87124">
        <w:rPr>
          <w:rFonts w:ascii="Arial" w:hAnsi="Arial" w:cs="Arial"/>
        </w:rPr>
        <w:t>Expert Consensus</w:t>
      </w:r>
    </w:p>
    <w:p w14:paraId="3C68E8F7" w14:textId="77777777" w:rsidR="00CE63E6" w:rsidRDefault="00CE63E6" w:rsidP="00B87124">
      <w:pPr>
        <w:spacing w:after="0" w:line="240" w:lineRule="auto"/>
        <w:rPr>
          <w:rFonts w:ascii="Arial" w:hAnsi="Arial" w:cs="Arial"/>
          <w:b/>
          <w:color w:val="4F6228" w:themeColor="accent3" w:themeShade="80"/>
        </w:rPr>
      </w:pPr>
    </w:p>
    <w:p w14:paraId="1FBE128A" w14:textId="77777777" w:rsidR="00B670F7" w:rsidRPr="00B87124" w:rsidRDefault="00B670F7" w:rsidP="00B87124">
      <w:pPr>
        <w:spacing w:after="0" w:line="240" w:lineRule="auto"/>
        <w:rPr>
          <w:rFonts w:ascii="Arial" w:hAnsi="Arial" w:cs="Arial"/>
          <w:b/>
          <w:color w:val="4F6228" w:themeColor="accent3" w:themeShade="80"/>
        </w:rPr>
      </w:pPr>
    </w:p>
    <w:p w14:paraId="59DA048F" w14:textId="77777777" w:rsidR="00C4752B" w:rsidRPr="00B87124" w:rsidRDefault="00C4752B"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Cost Analysis</w:t>
      </w:r>
    </w:p>
    <w:p w14:paraId="1BEDC648" w14:textId="77777777" w:rsidR="00B670F7" w:rsidRDefault="00B670F7" w:rsidP="00B670F7">
      <w:pPr>
        <w:spacing w:after="0" w:line="240" w:lineRule="auto"/>
        <w:rPr>
          <w:rFonts w:ascii="Arial" w:hAnsi="Arial" w:cs="Arial"/>
        </w:rPr>
      </w:pPr>
    </w:p>
    <w:p w14:paraId="0BDC73F4" w14:textId="77777777" w:rsidR="00A1131B" w:rsidRPr="00B87124" w:rsidRDefault="00C4752B" w:rsidP="00B670F7">
      <w:pPr>
        <w:spacing w:after="0" w:line="240" w:lineRule="auto"/>
        <w:rPr>
          <w:rFonts w:ascii="Arial" w:hAnsi="Arial" w:cs="Arial"/>
        </w:rPr>
      </w:pPr>
      <w:r w:rsidRPr="00B87124">
        <w:rPr>
          <w:rFonts w:ascii="Arial" w:hAnsi="Arial" w:cs="Arial"/>
        </w:rPr>
        <w:t xml:space="preserve">A formal cost analysis was not </w:t>
      </w:r>
      <w:r w:rsidR="00FD54B8" w:rsidRPr="00B87124">
        <w:rPr>
          <w:rFonts w:ascii="Arial" w:hAnsi="Arial" w:cs="Arial"/>
        </w:rPr>
        <w:t>performed</w:t>
      </w:r>
      <w:r w:rsidR="007603FE" w:rsidRPr="00B87124">
        <w:rPr>
          <w:rFonts w:ascii="Arial" w:hAnsi="Arial" w:cs="Arial"/>
        </w:rPr>
        <w:t xml:space="preserve"> and published cost analyses were not reviewed</w:t>
      </w:r>
      <w:r w:rsidR="00D50DED">
        <w:rPr>
          <w:rFonts w:ascii="Arial" w:hAnsi="Arial" w:cs="Arial"/>
        </w:rPr>
        <w:t>.</w:t>
      </w:r>
    </w:p>
    <w:p w14:paraId="2359092C" w14:textId="77777777" w:rsidR="00CE63E6" w:rsidRDefault="00CE63E6" w:rsidP="00B87124">
      <w:pPr>
        <w:spacing w:after="0" w:line="240" w:lineRule="auto"/>
        <w:rPr>
          <w:rFonts w:ascii="Arial" w:hAnsi="Arial" w:cs="Arial"/>
        </w:rPr>
      </w:pPr>
    </w:p>
    <w:p w14:paraId="29C192EF" w14:textId="77777777" w:rsidR="00B670F7" w:rsidRPr="00B87124" w:rsidRDefault="00B670F7" w:rsidP="00B87124">
      <w:pPr>
        <w:spacing w:after="0" w:line="240" w:lineRule="auto"/>
        <w:rPr>
          <w:rFonts w:ascii="Arial" w:hAnsi="Arial" w:cs="Arial"/>
        </w:rPr>
      </w:pPr>
    </w:p>
    <w:p w14:paraId="022EAC46" w14:textId="77777777" w:rsidR="00C4752B" w:rsidRPr="00B87124" w:rsidRDefault="00C4752B"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Method of Guideline Validation</w:t>
      </w:r>
    </w:p>
    <w:p w14:paraId="5393BDEA" w14:textId="77777777" w:rsidR="00B670F7" w:rsidRDefault="00B670F7" w:rsidP="00B670F7">
      <w:pPr>
        <w:spacing w:after="0" w:line="240" w:lineRule="auto"/>
        <w:rPr>
          <w:rFonts w:ascii="Arial" w:hAnsi="Arial" w:cs="Arial"/>
        </w:rPr>
      </w:pPr>
    </w:p>
    <w:p w14:paraId="65E99499" w14:textId="77777777" w:rsidR="00C4752B" w:rsidRPr="00B87124" w:rsidRDefault="001F4EA8" w:rsidP="00B670F7">
      <w:pPr>
        <w:spacing w:after="0" w:line="240" w:lineRule="auto"/>
        <w:rPr>
          <w:rFonts w:ascii="Arial" w:hAnsi="Arial" w:cs="Arial"/>
        </w:rPr>
      </w:pPr>
      <w:r w:rsidRPr="00B87124">
        <w:rPr>
          <w:rFonts w:ascii="Arial" w:hAnsi="Arial" w:cs="Arial"/>
        </w:rPr>
        <w:t xml:space="preserve">Internal </w:t>
      </w:r>
      <w:r w:rsidR="00C4752B" w:rsidRPr="00B87124">
        <w:rPr>
          <w:rFonts w:ascii="Arial" w:hAnsi="Arial" w:cs="Arial"/>
        </w:rPr>
        <w:t>Peer Review</w:t>
      </w:r>
    </w:p>
    <w:p w14:paraId="4CF69337" w14:textId="77777777" w:rsidR="001F4EA8" w:rsidRPr="00B87124" w:rsidRDefault="001F4EA8" w:rsidP="00B670F7">
      <w:pPr>
        <w:spacing w:after="0" w:line="240" w:lineRule="auto"/>
        <w:rPr>
          <w:rFonts w:ascii="Arial" w:hAnsi="Arial" w:cs="Arial"/>
        </w:rPr>
      </w:pPr>
      <w:r w:rsidRPr="00B87124">
        <w:rPr>
          <w:rFonts w:ascii="Arial" w:hAnsi="Arial" w:cs="Arial"/>
        </w:rPr>
        <w:t xml:space="preserve">External Peer Review </w:t>
      </w:r>
    </w:p>
    <w:p w14:paraId="2A7A7275" w14:textId="77777777" w:rsidR="00C4752B" w:rsidRDefault="00C4752B" w:rsidP="00B670F7">
      <w:pPr>
        <w:spacing w:after="0" w:line="240" w:lineRule="auto"/>
        <w:rPr>
          <w:rFonts w:ascii="Arial" w:hAnsi="Arial" w:cs="Arial"/>
        </w:rPr>
      </w:pPr>
    </w:p>
    <w:p w14:paraId="3685C54D" w14:textId="77777777" w:rsidR="00B670F7" w:rsidRPr="00B87124" w:rsidRDefault="00B670F7" w:rsidP="00B670F7">
      <w:pPr>
        <w:spacing w:after="0" w:line="240" w:lineRule="auto"/>
        <w:rPr>
          <w:rFonts w:ascii="Arial" w:hAnsi="Arial" w:cs="Arial"/>
        </w:rPr>
      </w:pPr>
    </w:p>
    <w:p w14:paraId="44EEE9CC" w14:textId="77777777" w:rsidR="00A21B70" w:rsidRPr="00B87124" w:rsidRDefault="00C4752B"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 xml:space="preserve">Description of Method of Guideline Validation </w:t>
      </w:r>
    </w:p>
    <w:p w14:paraId="1C8C143F" w14:textId="77777777" w:rsidR="00B670F7" w:rsidRDefault="00B670F7" w:rsidP="00B670F7">
      <w:pPr>
        <w:spacing w:after="0" w:line="240" w:lineRule="auto"/>
        <w:rPr>
          <w:rFonts w:ascii="Arial" w:hAnsi="Arial" w:cs="Arial"/>
        </w:rPr>
      </w:pPr>
    </w:p>
    <w:p w14:paraId="44F18642" w14:textId="77777777" w:rsidR="007603FE" w:rsidRPr="00B87124" w:rsidRDefault="00C4752B" w:rsidP="00B670F7">
      <w:pPr>
        <w:spacing w:after="0" w:line="240" w:lineRule="auto"/>
        <w:rPr>
          <w:rFonts w:ascii="Arial" w:hAnsi="Arial" w:cs="Arial"/>
        </w:rPr>
      </w:pPr>
      <w:r w:rsidRPr="00B87124">
        <w:rPr>
          <w:rFonts w:ascii="Arial" w:hAnsi="Arial" w:cs="Arial"/>
        </w:rPr>
        <w:t>A Working Group was established in 2012, consisting of Pediatric Orthopaedic Surgeons from six countries, each with extensive experience in treating patients with clubfoot deformity.  The group was supported by the staff of the Ponseti International Associa</w:t>
      </w:r>
      <w:r w:rsidR="003466B9" w:rsidRPr="00B87124">
        <w:rPr>
          <w:rFonts w:ascii="Arial" w:hAnsi="Arial" w:cs="Arial"/>
        </w:rPr>
        <w:t xml:space="preserve">tion </w:t>
      </w:r>
      <w:r w:rsidRPr="00B87124">
        <w:rPr>
          <w:rFonts w:ascii="Arial" w:hAnsi="Arial" w:cs="Arial"/>
        </w:rPr>
        <w:t xml:space="preserve">along with partial financial support from the US Agency for International Development </w:t>
      </w:r>
      <w:r w:rsidR="00A1131B" w:rsidRPr="00B87124">
        <w:rPr>
          <w:rFonts w:ascii="Arial" w:hAnsi="Arial" w:cs="Arial"/>
        </w:rPr>
        <w:t xml:space="preserve">and </w:t>
      </w:r>
      <w:r w:rsidR="00D50DED">
        <w:rPr>
          <w:rFonts w:ascii="Arial" w:hAnsi="Arial" w:cs="Arial"/>
        </w:rPr>
        <w:t xml:space="preserve">the </w:t>
      </w:r>
      <w:r w:rsidR="00A1131B" w:rsidRPr="00B87124">
        <w:rPr>
          <w:rFonts w:ascii="Arial" w:hAnsi="Arial" w:cs="Arial"/>
        </w:rPr>
        <w:t xml:space="preserve">Leadership, </w:t>
      </w:r>
      <w:r w:rsidR="003466B9" w:rsidRPr="00B87124">
        <w:rPr>
          <w:rFonts w:ascii="Arial" w:hAnsi="Arial" w:cs="Arial"/>
        </w:rPr>
        <w:t xml:space="preserve">Management, and Governance </w:t>
      </w:r>
      <w:r w:rsidR="00A1131B" w:rsidRPr="00B87124">
        <w:rPr>
          <w:rFonts w:ascii="Arial" w:hAnsi="Arial" w:cs="Arial"/>
        </w:rPr>
        <w:t xml:space="preserve">Group </w:t>
      </w:r>
      <w:r w:rsidR="00D50DED">
        <w:rPr>
          <w:rFonts w:ascii="Arial" w:hAnsi="Arial" w:cs="Arial"/>
        </w:rPr>
        <w:t xml:space="preserve">of Management Sciences for Health </w:t>
      </w:r>
      <w:r w:rsidRPr="00B87124">
        <w:rPr>
          <w:rFonts w:ascii="Arial" w:hAnsi="Arial" w:cs="Arial"/>
        </w:rPr>
        <w:t xml:space="preserve">(AID-OAA-A-11-00015).  Work Group members are listed at the end of this document.  Over a two-year time period, the </w:t>
      </w:r>
      <w:r w:rsidR="009313F6" w:rsidRPr="00B87124">
        <w:rPr>
          <w:rFonts w:ascii="Arial" w:hAnsi="Arial" w:cs="Arial"/>
        </w:rPr>
        <w:t>Work Group</w:t>
      </w:r>
      <w:r w:rsidRPr="00B87124">
        <w:rPr>
          <w:rFonts w:ascii="Arial" w:hAnsi="Arial" w:cs="Arial"/>
        </w:rPr>
        <w:t xml:space="preserve"> activities included ten web-conferences and two face-to-face meetings.</w:t>
      </w:r>
      <w:r w:rsidR="00E92823" w:rsidRPr="00B87124">
        <w:rPr>
          <w:rFonts w:ascii="Arial" w:hAnsi="Arial" w:cs="Arial"/>
        </w:rPr>
        <w:t xml:space="preserve"> </w:t>
      </w:r>
      <w:r w:rsidR="00A1131B" w:rsidRPr="00B87124">
        <w:rPr>
          <w:rFonts w:ascii="Arial" w:hAnsi="Arial" w:cs="Arial"/>
        </w:rPr>
        <w:t>Three</w:t>
      </w:r>
      <w:r w:rsidR="00FE1EC1" w:rsidRPr="00B87124">
        <w:rPr>
          <w:rFonts w:ascii="Arial" w:hAnsi="Arial" w:cs="Arial"/>
        </w:rPr>
        <w:t xml:space="preserve"> web-conference</w:t>
      </w:r>
      <w:r w:rsidR="00A1131B" w:rsidRPr="00B87124">
        <w:rPr>
          <w:rFonts w:ascii="Arial" w:hAnsi="Arial" w:cs="Arial"/>
        </w:rPr>
        <w:t>s</w:t>
      </w:r>
      <w:r w:rsidR="00FE1EC1" w:rsidRPr="00B87124">
        <w:rPr>
          <w:rFonts w:ascii="Arial" w:hAnsi="Arial" w:cs="Arial"/>
        </w:rPr>
        <w:t xml:space="preserve"> with </w:t>
      </w:r>
      <w:r w:rsidR="002C542D" w:rsidRPr="00B87124">
        <w:rPr>
          <w:rFonts w:ascii="Arial" w:hAnsi="Arial" w:cs="Arial"/>
        </w:rPr>
        <w:t xml:space="preserve">participation of </w:t>
      </w:r>
      <w:r w:rsidR="00FE1EC1" w:rsidRPr="00B87124">
        <w:rPr>
          <w:rFonts w:ascii="Arial" w:hAnsi="Arial" w:cs="Arial"/>
        </w:rPr>
        <w:t>international professional</w:t>
      </w:r>
      <w:r w:rsidR="002C542D" w:rsidRPr="00B87124">
        <w:rPr>
          <w:rFonts w:ascii="Arial" w:hAnsi="Arial" w:cs="Arial"/>
        </w:rPr>
        <w:t>s</w:t>
      </w:r>
      <w:r w:rsidR="00A1131B" w:rsidRPr="00B87124">
        <w:rPr>
          <w:rFonts w:ascii="Arial" w:hAnsi="Arial" w:cs="Arial"/>
        </w:rPr>
        <w:t xml:space="preserve"> were</w:t>
      </w:r>
      <w:r w:rsidR="00FE1EC1" w:rsidRPr="00B87124">
        <w:rPr>
          <w:rFonts w:ascii="Arial" w:hAnsi="Arial" w:cs="Arial"/>
        </w:rPr>
        <w:t xml:space="preserve"> performed for </w:t>
      </w:r>
      <w:r w:rsidR="003466B9" w:rsidRPr="00B87124">
        <w:rPr>
          <w:rFonts w:ascii="Arial" w:hAnsi="Arial" w:cs="Arial"/>
        </w:rPr>
        <w:t xml:space="preserve">external </w:t>
      </w:r>
      <w:r w:rsidR="00FE1EC1" w:rsidRPr="00B87124">
        <w:rPr>
          <w:rFonts w:ascii="Arial" w:hAnsi="Arial" w:cs="Arial"/>
        </w:rPr>
        <w:t>peer review validation.</w:t>
      </w:r>
    </w:p>
    <w:p w14:paraId="4D04EE52" w14:textId="77777777" w:rsidR="00D50DED" w:rsidRDefault="00D50DED" w:rsidP="00B87124">
      <w:pPr>
        <w:spacing w:after="0" w:line="240" w:lineRule="auto"/>
        <w:rPr>
          <w:rFonts w:ascii="Arial" w:hAnsi="Arial" w:cs="Arial"/>
        </w:rPr>
      </w:pPr>
    </w:p>
    <w:p w14:paraId="16227BA4" w14:textId="77777777" w:rsidR="003D39BD" w:rsidRDefault="003D39BD" w:rsidP="00B87124">
      <w:pPr>
        <w:spacing w:after="0" w:line="240" w:lineRule="auto"/>
        <w:rPr>
          <w:rFonts w:ascii="Arial" w:hAnsi="Arial" w:cs="Arial"/>
        </w:rPr>
      </w:pPr>
    </w:p>
    <w:p w14:paraId="43EE0ACF" w14:textId="77777777" w:rsidR="003D39BD" w:rsidRDefault="003D39BD" w:rsidP="00B87124">
      <w:pPr>
        <w:spacing w:after="0" w:line="240" w:lineRule="auto"/>
        <w:rPr>
          <w:rFonts w:ascii="Arial" w:hAnsi="Arial" w:cs="Arial"/>
        </w:rPr>
      </w:pPr>
    </w:p>
    <w:p w14:paraId="3DEAE293" w14:textId="77777777" w:rsidR="00EF0089" w:rsidRDefault="00EF0089" w:rsidP="00B87124">
      <w:pPr>
        <w:spacing w:after="0" w:line="240" w:lineRule="auto"/>
        <w:rPr>
          <w:rFonts w:ascii="Arial" w:hAnsi="Arial" w:cs="Arial"/>
          <w:b/>
          <w:color w:val="4F6228" w:themeColor="accent3" w:themeShade="80"/>
        </w:rPr>
      </w:pPr>
    </w:p>
    <w:p w14:paraId="5137A551" w14:textId="77777777" w:rsidR="00200775" w:rsidRPr="00EF0089" w:rsidRDefault="00D30CBE" w:rsidP="00B87124">
      <w:pPr>
        <w:spacing w:after="0" w:line="240" w:lineRule="auto"/>
        <w:rPr>
          <w:rFonts w:ascii="Arial" w:hAnsi="Arial" w:cs="Arial"/>
          <w:b/>
          <w:color w:val="4F6228" w:themeColor="accent3" w:themeShade="80"/>
          <w:sz w:val="24"/>
          <w:szCs w:val="24"/>
        </w:rPr>
      </w:pPr>
      <w:r w:rsidRPr="00EF0089">
        <w:rPr>
          <w:rFonts w:ascii="Arial" w:hAnsi="Arial" w:cs="Arial"/>
          <w:b/>
          <w:color w:val="4F6228" w:themeColor="accent3" w:themeShade="80"/>
          <w:sz w:val="24"/>
          <w:szCs w:val="24"/>
        </w:rPr>
        <w:lastRenderedPageBreak/>
        <w:t>Recommendations</w:t>
      </w:r>
    </w:p>
    <w:p w14:paraId="5ECDF2FC" w14:textId="77777777" w:rsidR="00B87124" w:rsidRDefault="00B87124" w:rsidP="00B87124">
      <w:pPr>
        <w:spacing w:after="0" w:line="240" w:lineRule="auto"/>
        <w:rPr>
          <w:rFonts w:ascii="Arial" w:hAnsi="Arial" w:cs="Arial"/>
          <w:b/>
        </w:rPr>
      </w:pPr>
    </w:p>
    <w:p w14:paraId="1DEF903B" w14:textId="77777777" w:rsidR="005816C8" w:rsidRPr="002A1862" w:rsidRDefault="00DD43CF" w:rsidP="00B87124">
      <w:pPr>
        <w:spacing w:after="0" w:line="240" w:lineRule="auto"/>
        <w:rPr>
          <w:rFonts w:ascii="Arial" w:hAnsi="Arial" w:cs="Arial"/>
          <w:b/>
          <w:sz w:val="24"/>
          <w:szCs w:val="24"/>
        </w:rPr>
      </w:pPr>
      <w:r w:rsidRPr="002A1862">
        <w:rPr>
          <w:rFonts w:ascii="Arial" w:hAnsi="Arial" w:cs="Arial"/>
          <w:b/>
          <w:sz w:val="24"/>
          <w:szCs w:val="24"/>
        </w:rPr>
        <w:t>General</w:t>
      </w:r>
      <w:r w:rsidR="005816C8" w:rsidRPr="002A1862">
        <w:rPr>
          <w:rFonts w:ascii="Arial" w:hAnsi="Arial" w:cs="Arial"/>
          <w:b/>
          <w:sz w:val="24"/>
          <w:szCs w:val="24"/>
        </w:rPr>
        <w:t xml:space="preserve"> Recommendations</w:t>
      </w:r>
    </w:p>
    <w:p w14:paraId="0A7CE361" w14:textId="77777777" w:rsidR="00FD239E" w:rsidRDefault="00FD239E" w:rsidP="00B87124">
      <w:pPr>
        <w:spacing w:after="0" w:line="240" w:lineRule="auto"/>
        <w:rPr>
          <w:rFonts w:ascii="Arial" w:hAnsi="Arial" w:cs="Arial"/>
          <w:b/>
        </w:rPr>
      </w:pPr>
    </w:p>
    <w:p w14:paraId="742BBFB3" w14:textId="77777777" w:rsidR="009A4D67" w:rsidRPr="009A4D67" w:rsidRDefault="009A4D67" w:rsidP="00842E93">
      <w:pPr>
        <w:numPr>
          <w:ilvl w:val="0"/>
          <w:numId w:val="14"/>
        </w:numPr>
        <w:spacing w:after="0" w:line="240" w:lineRule="auto"/>
        <w:contextualSpacing/>
        <w:jc w:val="both"/>
        <w:rPr>
          <w:rFonts w:ascii="Arial" w:hAnsi="Arial" w:cs="Arial"/>
          <w:b/>
        </w:rPr>
      </w:pPr>
      <w:r w:rsidRPr="009A4D67">
        <w:rPr>
          <w:rFonts w:ascii="Arial" w:hAnsi="Arial" w:cs="Arial"/>
          <w:b/>
        </w:rPr>
        <w:t>Early identification and referral</w:t>
      </w:r>
    </w:p>
    <w:p w14:paraId="4D663076" w14:textId="134522FF" w:rsidR="009A4D67" w:rsidRPr="009A4D67" w:rsidRDefault="009A4D67" w:rsidP="00842E93">
      <w:pPr>
        <w:spacing w:after="0" w:line="240" w:lineRule="auto"/>
        <w:ind w:left="360"/>
        <w:contextualSpacing/>
        <w:jc w:val="both"/>
        <w:rPr>
          <w:rFonts w:ascii="Arial" w:hAnsi="Arial" w:cs="Arial"/>
        </w:rPr>
      </w:pPr>
      <w:r w:rsidRPr="009A4D67">
        <w:rPr>
          <w:rFonts w:ascii="Arial" w:hAnsi="Arial" w:cs="Arial"/>
        </w:rPr>
        <w:t>Although foot deformities often occur in newborns, they most commonly are positional equinovarus, metatarsus adductus or calcaneovalgus and they usually resolve with little (e.g., stretching exercises) or no intervention. Whenever prenatal or postnatal examination reveals a possible structural foot deformity, information should be provided to the parents and arrangements made fo</w:t>
      </w:r>
      <w:r w:rsidR="00F767A1">
        <w:rPr>
          <w:rFonts w:ascii="Arial" w:hAnsi="Arial" w:cs="Arial"/>
        </w:rPr>
        <w:t xml:space="preserve">r the family to see an </w:t>
      </w:r>
      <w:r w:rsidR="00EF0089">
        <w:rPr>
          <w:rFonts w:ascii="Arial" w:hAnsi="Arial" w:cs="Arial"/>
        </w:rPr>
        <w:t>orthop</w:t>
      </w:r>
      <w:r w:rsidRPr="009A4D67">
        <w:rPr>
          <w:rFonts w:ascii="Arial" w:hAnsi="Arial" w:cs="Arial"/>
        </w:rPr>
        <w:t>edic surgeon who will confirm the diagnosis, screen for associated conditions</w:t>
      </w:r>
      <w:r w:rsidR="007D30F5">
        <w:rPr>
          <w:rFonts w:ascii="Arial" w:hAnsi="Arial" w:cs="Arial"/>
        </w:rPr>
        <w:t>,</w:t>
      </w:r>
      <w:r w:rsidRPr="009A4D67">
        <w:rPr>
          <w:rFonts w:ascii="Arial" w:hAnsi="Arial" w:cs="Arial"/>
        </w:rPr>
        <w:t xml:space="preserve"> and facilitate arrangements for ongoing care.</w:t>
      </w:r>
      <w:r w:rsidR="007F5FE4">
        <w:rPr>
          <w:rFonts w:ascii="Arial" w:hAnsi="Arial" w:cs="Arial"/>
        </w:rPr>
        <w:t xml:space="preserve"> The baby’s spine, upper extremities and hips </w:t>
      </w:r>
      <w:r w:rsidRPr="009A4D67">
        <w:rPr>
          <w:rFonts w:ascii="Arial" w:hAnsi="Arial" w:cs="Arial"/>
        </w:rPr>
        <w:t xml:space="preserve">should be examined with both passive and active ranges of motion to detect any other abnormalities. </w:t>
      </w:r>
    </w:p>
    <w:p w14:paraId="645DF136" w14:textId="77777777" w:rsidR="009A4D67" w:rsidRPr="009A4D67" w:rsidRDefault="009A4D67" w:rsidP="00842E93">
      <w:pPr>
        <w:spacing w:after="0" w:line="240" w:lineRule="auto"/>
        <w:ind w:left="360"/>
        <w:contextualSpacing/>
        <w:jc w:val="both"/>
        <w:rPr>
          <w:rFonts w:ascii="Arial" w:hAnsi="Arial" w:cs="Arial"/>
        </w:rPr>
      </w:pPr>
    </w:p>
    <w:p w14:paraId="02FB965D" w14:textId="77777777" w:rsidR="009A4D67" w:rsidRPr="009A4D67" w:rsidRDefault="009A4D67" w:rsidP="00842E93">
      <w:pPr>
        <w:numPr>
          <w:ilvl w:val="0"/>
          <w:numId w:val="14"/>
        </w:numPr>
        <w:spacing w:after="0" w:line="240" w:lineRule="auto"/>
        <w:contextualSpacing/>
        <w:jc w:val="both"/>
        <w:rPr>
          <w:rFonts w:ascii="Arial" w:hAnsi="Arial" w:cs="Arial"/>
          <w:b/>
        </w:rPr>
      </w:pPr>
      <w:r w:rsidRPr="009A4D67">
        <w:rPr>
          <w:rFonts w:ascii="Arial" w:hAnsi="Arial" w:cs="Arial"/>
          <w:b/>
        </w:rPr>
        <w:t>Parent/caregiver involvement and counseling</w:t>
      </w:r>
    </w:p>
    <w:p w14:paraId="08C416ED" w14:textId="149D352D" w:rsidR="009A4D67" w:rsidRPr="009A4D67" w:rsidRDefault="009A4D67" w:rsidP="00842E93">
      <w:pPr>
        <w:spacing w:after="0" w:line="240" w:lineRule="auto"/>
        <w:ind w:left="360"/>
        <w:jc w:val="both"/>
        <w:rPr>
          <w:rFonts w:ascii="Arial" w:hAnsi="Arial" w:cs="Arial"/>
        </w:rPr>
      </w:pPr>
      <w:r w:rsidRPr="009A4D67">
        <w:rPr>
          <w:rFonts w:ascii="Arial" w:hAnsi="Arial" w:cs="Arial"/>
        </w:rPr>
        <w:t>Parents play a key role in the management of clubfoot deformity and should be informed, advised, and encouraged to:</w:t>
      </w:r>
    </w:p>
    <w:p w14:paraId="65B02ADC" w14:textId="4AF14863" w:rsidR="009A4D67" w:rsidRPr="009A4D67" w:rsidRDefault="007F5FE4" w:rsidP="00842E93">
      <w:pPr>
        <w:numPr>
          <w:ilvl w:val="0"/>
          <w:numId w:val="24"/>
        </w:numPr>
        <w:spacing w:after="0" w:line="240" w:lineRule="auto"/>
        <w:contextualSpacing/>
        <w:jc w:val="both"/>
        <w:rPr>
          <w:rFonts w:ascii="Arial" w:hAnsi="Arial" w:cs="Arial"/>
        </w:rPr>
      </w:pPr>
      <w:r>
        <w:rPr>
          <w:rFonts w:ascii="Arial" w:hAnsi="Arial" w:cs="Arial"/>
        </w:rPr>
        <w:t xml:space="preserve">Understand the type of </w:t>
      </w:r>
      <w:r w:rsidR="009A4D67" w:rsidRPr="009A4D67">
        <w:rPr>
          <w:rFonts w:ascii="Arial" w:hAnsi="Arial" w:cs="Arial"/>
        </w:rPr>
        <w:t>their child’s clubfoot</w:t>
      </w:r>
      <w:r w:rsidR="00003B0A">
        <w:rPr>
          <w:rFonts w:ascii="Arial" w:hAnsi="Arial" w:cs="Arial"/>
        </w:rPr>
        <w:t xml:space="preserve"> and that it is treatable</w:t>
      </w:r>
      <w:r w:rsidR="009A4D67" w:rsidRPr="009A4D67">
        <w:rPr>
          <w:rFonts w:ascii="Arial" w:hAnsi="Arial" w:cs="Arial"/>
        </w:rPr>
        <w:t>;</w:t>
      </w:r>
    </w:p>
    <w:p w14:paraId="32692390" w14:textId="77777777" w:rsidR="009A4D67" w:rsidRPr="009A4D67" w:rsidRDefault="009A4D67" w:rsidP="00842E93">
      <w:pPr>
        <w:numPr>
          <w:ilvl w:val="0"/>
          <w:numId w:val="24"/>
        </w:numPr>
        <w:spacing w:after="0" w:line="240" w:lineRule="auto"/>
        <w:contextualSpacing/>
        <w:jc w:val="both"/>
        <w:rPr>
          <w:rFonts w:ascii="Arial" w:hAnsi="Arial" w:cs="Arial"/>
        </w:rPr>
      </w:pPr>
      <w:r w:rsidRPr="009A4D67">
        <w:rPr>
          <w:rFonts w:ascii="Arial" w:hAnsi="Arial" w:cs="Arial"/>
        </w:rPr>
        <w:t>Understand all aspects of the upcoming treatment</w:t>
      </w:r>
      <w:r w:rsidR="00003B0A">
        <w:rPr>
          <w:rFonts w:ascii="Arial" w:hAnsi="Arial" w:cs="Arial"/>
        </w:rPr>
        <w:t xml:space="preserve"> including the reasons for relapses</w:t>
      </w:r>
      <w:r w:rsidRPr="009A4D67">
        <w:rPr>
          <w:rFonts w:ascii="Arial" w:hAnsi="Arial" w:cs="Arial"/>
        </w:rPr>
        <w:t>;</w:t>
      </w:r>
    </w:p>
    <w:p w14:paraId="5A72EDB2" w14:textId="77777777" w:rsidR="00EF0089" w:rsidRPr="009A4D67" w:rsidRDefault="00EF0089" w:rsidP="00EF0089">
      <w:pPr>
        <w:numPr>
          <w:ilvl w:val="0"/>
          <w:numId w:val="24"/>
        </w:numPr>
        <w:spacing w:after="0" w:line="240" w:lineRule="auto"/>
        <w:contextualSpacing/>
        <w:jc w:val="both"/>
        <w:rPr>
          <w:rFonts w:ascii="Arial" w:hAnsi="Arial" w:cs="Arial"/>
        </w:rPr>
      </w:pPr>
      <w:r w:rsidRPr="009A4D67">
        <w:rPr>
          <w:rFonts w:ascii="Arial" w:hAnsi="Arial" w:cs="Arial"/>
        </w:rPr>
        <w:t>Communicate regularly and openly with clinical staff throughout all phases of treatment;</w:t>
      </w:r>
    </w:p>
    <w:p w14:paraId="06861A37" w14:textId="43ED520A" w:rsidR="009A4D67" w:rsidRPr="009A4D67" w:rsidRDefault="009A4D67" w:rsidP="00842E93">
      <w:pPr>
        <w:numPr>
          <w:ilvl w:val="0"/>
          <w:numId w:val="24"/>
        </w:numPr>
        <w:spacing w:after="0" w:line="240" w:lineRule="auto"/>
        <w:contextualSpacing/>
        <w:jc w:val="both"/>
        <w:rPr>
          <w:rFonts w:ascii="Arial" w:hAnsi="Arial" w:cs="Arial"/>
        </w:rPr>
      </w:pPr>
      <w:r w:rsidRPr="009A4D67">
        <w:rPr>
          <w:rFonts w:ascii="Arial" w:hAnsi="Arial" w:cs="Arial"/>
        </w:rPr>
        <w:t xml:space="preserve">Openly discuss social, cultural, and financial constraints to </w:t>
      </w:r>
      <w:r w:rsidR="00EF0089">
        <w:rPr>
          <w:rFonts w:ascii="Arial" w:hAnsi="Arial" w:cs="Arial"/>
        </w:rPr>
        <w:t xml:space="preserve">corrective casting </w:t>
      </w:r>
      <w:r w:rsidRPr="009A4D67">
        <w:rPr>
          <w:rFonts w:ascii="Arial" w:hAnsi="Arial" w:cs="Arial"/>
        </w:rPr>
        <w:t>treatment;</w:t>
      </w:r>
    </w:p>
    <w:p w14:paraId="5571AFC2" w14:textId="77777777" w:rsidR="009A4D67" w:rsidRPr="009A4D67" w:rsidRDefault="009A4D67" w:rsidP="00842E93">
      <w:pPr>
        <w:numPr>
          <w:ilvl w:val="0"/>
          <w:numId w:val="24"/>
        </w:numPr>
        <w:spacing w:after="0" w:line="240" w:lineRule="auto"/>
        <w:contextualSpacing/>
        <w:jc w:val="both"/>
        <w:rPr>
          <w:rFonts w:ascii="Arial" w:hAnsi="Arial" w:cs="Arial"/>
        </w:rPr>
      </w:pPr>
      <w:r w:rsidRPr="009A4D67">
        <w:rPr>
          <w:rFonts w:ascii="Arial" w:hAnsi="Arial" w:cs="Arial"/>
        </w:rPr>
        <w:t>Comply strictly with the bracing protocol and follow-up appointments;</w:t>
      </w:r>
    </w:p>
    <w:p w14:paraId="057080AB" w14:textId="77777777" w:rsidR="009A4D67" w:rsidRPr="009A4D67" w:rsidRDefault="009A4D67" w:rsidP="00842E93">
      <w:pPr>
        <w:numPr>
          <w:ilvl w:val="0"/>
          <w:numId w:val="24"/>
        </w:numPr>
        <w:spacing w:after="0" w:line="240" w:lineRule="auto"/>
        <w:contextualSpacing/>
        <w:jc w:val="both"/>
        <w:rPr>
          <w:rFonts w:ascii="Arial" w:hAnsi="Arial" w:cs="Arial"/>
        </w:rPr>
      </w:pPr>
      <w:r w:rsidRPr="009A4D67">
        <w:rPr>
          <w:rFonts w:ascii="Arial" w:hAnsi="Arial" w:cs="Arial"/>
        </w:rPr>
        <w:t>Openly discuss social, cultural, and financial issues regarding brace use;</w:t>
      </w:r>
    </w:p>
    <w:p w14:paraId="4804D5C5" w14:textId="77777777" w:rsidR="009A4D67" w:rsidRPr="009A4D67" w:rsidRDefault="009A4D67" w:rsidP="00842E93">
      <w:pPr>
        <w:numPr>
          <w:ilvl w:val="0"/>
          <w:numId w:val="24"/>
        </w:numPr>
        <w:spacing w:after="0" w:line="240" w:lineRule="auto"/>
        <w:contextualSpacing/>
        <w:jc w:val="both"/>
        <w:rPr>
          <w:rFonts w:ascii="Arial" w:hAnsi="Arial" w:cs="Arial"/>
        </w:rPr>
      </w:pPr>
      <w:r w:rsidRPr="009A4D67">
        <w:rPr>
          <w:rFonts w:ascii="Arial" w:hAnsi="Arial" w:cs="Arial"/>
        </w:rPr>
        <w:t>Seek support from family, community, health workers, and others, as needed.</w:t>
      </w:r>
    </w:p>
    <w:p w14:paraId="7C89C280" w14:textId="77777777" w:rsidR="009A4D67" w:rsidRPr="009A4D67" w:rsidRDefault="009A4D67" w:rsidP="00842E93">
      <w:pPr>
        <w:spacing w:after="0" w:line="240" w:lineRule="auto"/>
        <w:jc w:val="both"/>
        <w:rPr>
          <w:rFonts w:ascii="Arial" w:hAnsi="Arial" w:cs="Arial"/>
        </w:rPr>
      </w:pPr>
    </w:p>
    <w:p w14:paraId="4BF7A3D5" w14:textId="77777777" w:rsidR="009A4D67" w:rsidRPr="009A4D67" w:rsidRDefault="009A4D67" w:rsidP="00842E93">
      <w:pPr>
        <w:numPr>
          <w:ilvl w:val="0"/>
          <w:numId w:val="14"/>
        </w:numPr>
        <w:spacing w:after="0" w:line="240" w:lineRule="auto"/>
        <w:contextualSpacing/>
        <w:jc w:val="both"/>
        <w:rPr>
          <w:rFonts w:ascii="Arial" w:hAnsi="Arial" w:cs="Arial"/>
          <w:b/>
        </w:rPr>
      </w:pPr>
      <w:r w:rsidRPr="009A4D67">
        <w:rPr>
          <w:rFonts w:ascii="Arial" w:hAnsi="Arial" w:cs="Arial"/>
          <w:b/>
        </w:rPr>
        <w:t xml:space="preserve">Diagnosis and classification </w:t>
      </w:r>
    </w:p>
    <w:p w14:paraId="7654FB9E" w14:textId="45E700CF" w:rsidR="009A4D67" w:rsidRPr="009A4D67" w:rsidRDefault="009A4D67" w:rsidP="00842E93">
      <w:pPr>
        <w:spacing w:after="0" w:line="240" w:lineRule="auto"/>
        <w:ind w:left="360"/>
        <w:contextualSpacing/>
        <w:jc w:val="both"/>
        <w:rPr>
          <w:rFonts w:ascii="Arial" w:hAnsi="Arial" w:cs="Arial"/>
        </w:rPr>
      </w:pPr>
      <w:r w:rsidRPr="009A4D67">
        <w:rPr>
          <w:rFonts w:ascii="Arial" w:hAnsi="Arial" w:cs="Arial"/>
        </w:rPr>
        <w:t>Patients presenting at a clubfoot clinical unit may include infants, older patients who have never been treated, some with previous casting or surgery, and some with other pathologies.  Although clubfoot is a deformity defined by having cavus, adductus,</w:t>
      </w:r>
      <w:r w:rsidR="00BF0351">
        <w:rPr>
          <w:rFonts w:ascii="Arial" w:hAnsi="Arial" w:cs="Arial"/>
        </w:rPr>
        <w:t xml:space="preserve"> varus, and equinus </w:t>
      </w:r>
      <w:r w:rsidRPr="009A4D67">
        <w:rPr>
          <w:rFonts w:ascii="Arial" w:hAnsi="Arial" w:cs="Arial"/>
        </w:rPr>
        <w:t xml:space="preserve">(CAVE), different types of clubfeet require different treatment options and have different prognoses.  Therefore, the first step is to diagnose clubfoot and then classify it into categories that will help guide effective treatment.  </w:t>
      </w:r>
    </w:p>
    <w:p w14:paraId="3545C30D" w14:textId="77777777" w:rsidR="009A4D67" w:rsidRPr="009A4D67" w:rsidRDefault="009A4D67" w:rsidP="00842E93">
      <w:pPr>
        <w:spacing w:after="0" w:line="240" w:lineRule="auto"/>
        <w:jc w:val="both"/>
        <w:rPr>
          <w:rFonts w:ascii="Arial" w:hAnsi="Arial" w:cs="Arial"/>
        </w:rPr>
      </w:pPr>
    </w:p>
    <w:p w14:paraId="50589DDE" w14:textId="77777777" w:rsidR="009A4D67" w:rsidRPr="009A4D67" w:rsidRDefault="009A4D67" w:rsidP="00842E93">
      <w:pPr>
        <w:numPr>
          <w:ilvl w:val="0"/>
          <w:numId w:val="14"/>
        </w:numPr>
        <w:spacing w:after="0" w:line="240" w:lineRule="auto"/>
        <w:contextualSpacing/>
        <w:jc w:val="both"/>
        <w:rPr>
          <w:rFonts w:ascii="Arial" w:hAnsi="Arial" w:cs="Arial"/>
          <w:b/>
        </w:rPr>
      </w:pPr>
      <w:r w:rsidRPr="009A4D67">
        <w:rPr>
          <w:rFonts w:ascii="Arial" w:hAnsi="Arial" w:cs="Arial"/>
          <w:b/>
        </w:rPr>
        <w:t xml:space="preserve">Scoring </w:t>
      </w:r>
    </w:p>
    <w:p w14:paraId="72AD26CF" w14:textId="0B2B9D59" w:rsidR="009A4D67" w:rsidRPr="009A4D67" w:rsidRDefault="009A4D67" w:rsidP="00842E93">
      <w:pPr>
        <w:spacing w:after="0" w:line="240" w:lineRule="auto"/>
        <w:ind w:left="360"/>
        <w:jc w:val="both"/>
        <w:rPr>
          <w:rFonts w:ascii="Arial" w:hAnsi="Arial" w:cs="Arial"/>
        </w:rPr>
      </w:pPr>
      <w:r w:rsidRPr="009A4D67">
        <w:rPr>
          <w:rFonts w:ascii="Arial" w:hAnsi="Arial" w:cs="Arial"/>
        </w:rPr>
        <w:t xml:space="preserve">The Pirani scoring system can be used to monitor improvement during the initial casting phase. It is a 0-6 point scale; the higher the score, </w:t>
      </w:r>
      <w:r w:rsidR="00B20F5F">
        <w:rPr>
          <w:rFonts w:ascii="Arial" w:hAnsi="Arial" w:cs="Arial"/>
        </w:rPr>
        <w:t xml:space="preserve">the more severe the deformity. </w:t>
      </w:r>
      <w:r w:rsidRPr="009A4D67">
        <w:rPr>
          <w:rFonts w:ascii="Arial" w:hAnsi="Arial" w:cs="Arial"/>
        </w:rPr>
        <w:t xml:space="preserve">The Dimeglio </w:t>
      </w:r>
      <w:r w:rsidR="001C0A93">
        <w:rPr>
          <w:rFonts w:ascii="Arial" w:hAnsi="Arial" w:cs="Arial"/>
        </w:rPr>
        <w:t>scoring</w:t>
      </w:r>
      <w:r w:rsidRPr="009A4D67">
        <w:rPr>
          <w:rFonts w:ascii="Arial" w:hAnsi="Arial" w:cs="Arial"/>
        </w:rPr>
        <w:t xml:space="preserve"> is a 0-20</w:t>
      </w:r>
      <w:r w:rsidR="001C0A93">
        <w:rPr>
          <w:rFonts w:ascii="Arial" w:hAnsi="Arial" w:cs="Arial"/>
        </w:rPr>
        <w:t xml:space="preserve"> points scale</w:t>
      </w:r>
      <w:r w:rsidR="00B20F5F">
        <w:rPr>
          <w:rFonts w:ascii="Arial" w:hAnsi="Arial" w:cs="Arial"/>
        </w:rPr>
        <w:t xml:space="preserve"> comprising </w:t>
      </w:r>
      <w:r w:rsidRPr="009A4D67">
        <w:rPr>
          <w:rFonts w:ascii="Arial" w:hAnsi="Arial" w:cs="Arial"/>
        </w:rPr>
        <w:t>range of movement measures and four observational feature</w:t>
      </w:r>
      <w:r w:rsidR="00B20F5F">
        <w:rPr>
          <w:rFonts w:ascii="Arial" w:hAnsi="Arial" w:cs="Arial"/>
        </w:rPr>
        <w:t>s; the higher the score, the more severe the deformity.</w:t>
      </w:r>
    </w:p>
    <w:p w14:paraId="77B6D93E" w14:textId="77777777" w:rsidR="009A4D67" w:rsidRPr="009A4D67" w:rsidRDefault="009A4D67" w:rsidP="00842E93">
      <w:pPr>
        <w:spacing w:after="0" w:line="240" w:lineRule="auto"/>
        <w:ind w:left="360"/>
        <w:jc w:val="both"/>
        <w:rPr>
          <w:rFonts w:ascii="Arial" w:hAnsi="Arial" w:cs="Arial"/>
        </w:rPr>
      </w:pPr>
    </w:p>
    <w:p w14:paraId="3CB91E14" w14:textId="77777777" w:rsidR="009A4D67" w:rsidRPr="009A4D67" w:rsidRDefault="009A4D67" w:rsidP="00842E93">
      <w:pPr>
        <w:numPr>
          <w:ilvl w:val="0"/>
          <w:numId w:val="14"/>
        </w:numPr>
        <w:spacing w:after="0" w:line="240" w:lineRule="auto"/>
        <w:contextualSpacing/>
        <w:jc w:val="both"/>
        <w:rPr>
          <w:rFonts w:ascii="Arial" w:hAnsi="Arial" w:cs="Arial"/>
          <w:b/>
        </w:rPr>
      </w:pPr>
      <w:r w:rsidRPr="009A4D67">
        <w:rPr>
          <w:rFonts w:ascii="Arial" w:hAnsi="Arial" w:cs="Arial"/>
          <w:b/>
        </w:rPr>
        <w:t xml:space="preserve">Rigorous adherence to the Ponseti Method </w:t>
      </w:r>
    </w:p>
    <w:p w14:paraId="24C3B72A" w14:textId="38F0D35D" w:rsidR="009A4D67" w:rsidRPr="009A4D67" w:rsidRDefault="009A4D67" w:rsidP="00842E93">
      <w:pPr>
        <w:spacing w:after="0" w:line="240" w:lineRule="auto"/>
        <w:ind w:left="360"/>
        <w:contextualSpacing/>
        <w:jc w:val="both"/>
        <w:rPr>
          <w:rFonts w:ascii="Arial" w:hAnsi="Arial" w:cs="Arial"/>
        </w:rPr>
      </w:pPr>
      <w:r w:rsidRPr="009A4D67">
        <w:rPr>
          <w:rFonts w:ascii="Arial" w:hAnsi="Arial" w:cs="Arial"/>
        </w:rPr>
        <w:t>A thorough understanding of the technical details for correction of the clubfoot deformity is critical for achieving successful res</w:t>
      </w:r>
      <w:r w:rsidR="00A935FE">
        <w:rPr>
          <w:rFonts w:ascii="Arial" w:hAnsi="Arial" w:cs="Arial"/>
        </w:rPr>
        <w:t xml:space="preserve">ults using the Ponseti Method. </w:t>
      </w:r>
      <w:r w:rsidRPr="009A4D67">
        <w:rPr>
          <w:rFonts w:ascii="Arial" w:hAnsi="Arial" w:cs="Arial"/>
        </w:rPr>
        <w:t>In brief, all the components of the deformity should be corrected simultaneously</w:t>
      </w:r>
      <w:r w:rsidR="00003B0A">
        <w:rPr>
          <w:rFonts w:ascii="Arial" w:hAnsi="Arial" w:cs="Arial"/>
        </w:rPr>
        <w:t xml:space="preserve"> by elevating the first metatarsal to correct the cavus</w:t>
      </w:r>
      <w:r w:rsidR="00A935FE">
        <w:rPr>
          <w:rFonts w:ascii="Arial" w:hAnsi="Arial" w:cs="Arial"/>
        </w:rPr>
        <w:t xml:space="preserve"> (not </w:t>
      </w:r>
      <w:r w:rsidR="000C1E02">
        <w:rPr>
          <w:rFonts w:ascii="Arial" w:hAnsi="Arial" w:cs="Arial"/>
        </w:rPr>
        <w:t xml:space="preserve">further </w:t>
      </w:r>
      <w:r w:rsidR="00A935FE">
        <w:rPr>
          <w:rFonts w:ascii="Arial" w:hAnsi="Arial" w:cs="Arial"/>
        </w:rPr>
        <w:t>supinating the foot)</w:t>
      </w:r>
      <w:r w:rsidR="00003B0A">
        <w:rPr>
          <w:rFonts w:ascii="Arial" w:hAnsi="Arial" w:cs="Arial"/>
        </w:rPr>
        <w:t xml:space="preserve"> and</w:t>
      </w:r>
      <w:r w:rsidRPr="009A4D67">
        <w:rPr>
          <w:rFonts w:ascii="Arial" w:hAnsi="Arial" w:cs="Arial"/>
        </w:rPr>
        <w:t xml:space="preserve"> gently and gradually abduct</w:t>
      </w:r>
      <w:r w:rsidR="00003B0A">
        <w:rPr>
          <w:rFonts w:ascii="Arial" w:hAnsi="Arial" w:cs="Arial"/>
        </w:rPr>
        <w:t>ing the foot</w:t>
      </w:r>
      <w:r w:rsidRPr="009A4D67">
        <w:rPr>
          <w:rFonts w:ascii="Arial" w:hAnsi="Arial" w:cs="Arial"/>
        </w:rPr>
        <w:t xml:space="preserve"> with counter pressure over the lateral aspect of the head of the talus</w:t>
      </w:r>
      <w:r w:rsidR="00003B0A">
        <w:rPr>
          <w:rFonts w:ascii="Arial" w:hAnsi="Arial" w:cs="Arial"/>
        </w:rPr>
        <w:t xml:space="preserve"> (</w:t>
      </w:r>
      <w:r w:rsidRPr="009A4D67">
        <w:rPr>
          <w:rFonts w:ascii="Arial" w:hAnsi="Arial" w:cs="Arial"/>
        </w:rPr>
        <w:t>preventing rotation of the talus in the ankle</w:t>
      </w:r>
      <w:r w:rsidR="00003B0A">
        <w:rPr>
          <w:rFonts w:ascii="Arial" w:hAnsi="Arial" w:cs="Arial"/>
        </w:rPr>
        <w:t>)</w:t>
      </w:r>
      <w:r w:rsidR="000F43FA">
        <w:rPr>
          <w:rFonts w:ascii="Arial" w:hAnsi="Arial" w:cs="Arial"/>
        </w:rPr>
        <w:t>. Pr</w:t>
      </w:r>
      <w:r w:rsidR="00A935FE">
        <w:rPr>
          <w:rFonts w:ascii="Arial" w:hAnsi="Arial" w:cs="Arial"/>
        </w:rPr>
        <w:t xml:space="preserve">essure </w:t>
      </w:r>
      <w:r w:rsidR="000F43FA">
        <w:rPr>
          <w:rFonts w:ascii="Arial" w:hAnsi="Arial" w:cs="Arial"/>
        </w:rPr>
        <w:t>should never be applied on</w:t>
      </w:r>
      <w:r w:rsidR="00A935FE">
        <w:rPr>
          <w:rFonts w:ascii="Arial" w:hAnsi="Arial" w:cs="Arial"/>
        </w:rPr>
        <w:t xml:space="preserve"> the calcaneo-cuboid joint.</w:t>
      </w:r>
      <w:r w:rsidRPr="009A4D67">
        <w:rPr>
          <w:rFonts w:ascii="Arial" w:hAnsi="Arial" w:cs="Arial"/>
        </w:rPr>
        <w:t xml:space="preserve"> </w:t>
      </w:r>
      <w:r w:rsidR="00A0331A">
        <w:rPr>
          <w:rFonts w:ascii="Arial" w:hAnsi="Arial" w:cs="Arial"/>
        </w:rPr>
        <w:t>A well-</w:t>
      </w:r>
      <w:r w:rsidR="00003B0A" w:rsidRPr="00003B0A">
        <w:rPr>
          <w:rFonts w:ascii="Arial" w:hAnsi="Arial" w:cs="Arial"/>
        </w:rPr>
        <w:t>molded long-leg cast with</w:t>
      </w:r>
      <w:r w:rsidR="000F43FA">
        <w:rPr>
          <w:rFonts w:ascii="Arial" w:hAnsi="Arial" w:cs="Arial"/>
        </w:rPr>
        <w:t xml:space="preserve"> </w:t>
      </w:r>
      <w:r w:rsidR="00A0331A">
        <w:rPr>
          <w:rFonts w:ascii="Arial" w:hAnsi="Arial" w:cs="Arial"/>
        </w:rPr>
        <w:t>the knee in 90 degrees of</w:t>
      </w:r>
      <w:r w:rsidR="000F43FA">
        <w:rPr>
          <w:rFonts w:ascii="Arial" w:hAnsi="Arial" w:cs="Arial"/>
        </w:rPr>
        <w:t xml:space="preserve"> flexion </w:t>
      </w:r>
      <w:r w:rsidR="004651C4">
        <w:rPr>
          <w:rFonts w:ascii="Arial" w:hAnsi="Arial" w:cs="Arial"/>
        </w:rPr>
        <w:t>should be</w:t>
      </w:r>
      <w:r w:rsidR="000F43FA">
        <w:rPr>
          <w:rFonts w:ascii="Arial" w:hAnsi="Arial" w:cs="Arial"/>
        </w:rPr>
        <w:t xml:space="preserve"> </w:t>
      </w:r>
      <w:r w:rsidR="00003B0A" w:rsidRPr="00003B0A">
        <w:rPr>
          <w:rFonts w:ascii="Arial" w:hAnsi="Arial" w:cs="Arial"/>
        </w:rPr>
        <w:t>applied to maintain the corrected position</w:t>
      </w:r>
      <w:r w:rsidR="00A0331A">
        <w:rPr>
          <w:rFonts w:ascii="Arial" w:hAnsi="Arial" w:cs="Arial"/>
        </w:rPr>
        <w:t xml:space="preserve"> and </w:t>
      </w:r>
      <w:r w:rsidR="004651C4">
        <w:rPr>
          <w:rFonts w:ascii="Arial" w:hAnsi="Arial" w:cs="Arial"/>
        </w:rPr>
        <w:t xml:space="preserve">should </w:t>
      </w:r>
      <w:r w:rsidR="00AD1016">
        <w:rPr>
          <w:rFonts w:ascii="Arial" w:hAnsi="Arial" w:cs="Arial"/>
        </w:rPr>
        <w:t xml:space="preserve">usually </w:t>
      </w:r>
      <w:r w:rsidR="004651C4">
        <w:rPr>
          <w:rFonts w:ascii="Arial" w:hAnsi="Arial" w:cs="Arial"/>
        </w:rPr>
        <w:t xml:space="preserve">be </w:t>
      </w:r>
      <w:r w:rsidR="00AD1016">
        <w:rPr>
          <w:rFonts w:ascii="Arial" w:hAnsi="Arial" w:cs="Arial"/>
        </w:rPr>
        <w:t>changed every 4-7 days</w:t>
      </w:r>
      <w:r w:rsidR="00003B0A" w:rsidRPr="00003B0A">
        <w:rPr>
          <w:rFonts w:ascii="Arial" w:hAnsi="Arial" w:cs="Arial"/>
        </w:rPr>
        <w:t xml:space="preserve">. </w:t>
      </w:r>
      <w:r w:rsidR="00711659">
        <w:rPr>
          <w:rFonts w:ascii="Arial" w:hAnsi="Arial" w:cs="Arial"/>
        </w:rPr>
        <w:t>In the majority of cases (90%-95%), a</w:t>
      </w:r>
      <w:r w:rsidR="00003B0A">
        <w:rPr>
          <w:rFonts w:ascii="Arial" w:hAnsi="Arial" w:cs="Arial"/>
        </w:rPr>
        <w:t xml:space="preserve"> percutaneous Achilles tenotomy is performed to obtain the dorsiflexion needed for full correction of the deformity</w:t>
      </w:r>
      <w:r w:rsidR="00AD1016">
        <w:rPr>
          <w:rFonts w:ascii="Arial" w:hAnsi="Arial" w:cs="Arial"/>
        </w:rPr>
        <w:t xml:space="preserve"> immediately before </w:t>
      </w:r>
      <w:r w:rsidR="00AD1016">
        <w:rPr>
          <w:rFonts w:ascii="Arial" w:hAnsi="Arial" w:cs="Arial"/>
        </w:rPr>
        <w:lastRenderedPageBreak/>
        <w:t xml:space="preserve">applying </w:t>
      </w:r>
      <w:r w:rsidR="00003B0A">
        <w:rPr>
          <w:rFonts w:ascii="Arial" w:hAnsi="Arial" w:cs="Arial"/>
        </w:rPr>
        <w:t xml:space="preserve">the </w:t>
      </w:r>
      <w:r w:rsidR="00AD1016">
        <w:rPr>
          <w:rFonts w:ascii="Arial" w:hAnsi="Arial" w:cs="Arial"/>
        </w:rPr>
        <w:t>final</w:t>
      </w:r>
      <w:r w:rsidR="00003B0A">
        <w:rPr>
          <w:rFonts w:ascii="Arial" w:hAnsi="Arial" w:cs="Arial"/>
        </w:rPr>
        <w:t xml:space="preserve"> cast</w:t>
      </w:r>
      <w:r w:rsidR="000F43FA">
        <w:rPr>
          <w:rFonts w:ascii="Arial" w:hAnsi="Arial" w:cs="Arial"/>
        </w:rPr>
        <w:t>. Th</w:t>
      </w:r>
      <w:r w:rsidR="00A15CB7">
        <w:rPr>
          <w:rFonts w:ascii="Arial" w:hAnsi="Arial" w:cs="Arial"/>
        </w:rPr>
        <w:t>e</w:t>
      </w:r>
      <w:r w:rsidR="00AD1016">
        <w:rPr>
          <w:rFonts w:ascii="Arial" w:hAnsi="Arial" w:cs="Arial"/>
        </w:rPr>
        <w:t xml:space="preserve"> final cast is maintained until the tendon is completely healed, based on the age of the patient</w:t>
      </w:r>
      <w:r w:rsidR="000F43FA">
        <w:rPr>
          <w:rFonts w:ascii="Arial" w:hAnsi="Arial" w:cs="Arial"/>
        </w:rPr>
        <w:t xml:space="preserve"> (2 to 6 weeks)</w:t>
      </w:r>
      <w:r w:rsidR="00003B0A">
        <w:rPr>
          <w:rFonts w:ascii="Arial" w:hAnsi="Arial" w:cs="Arial"/>
        </w:rPr>
        <w:t xml:space="preserve">. </w:t>
      </w:r>
      <w:r w:rsidRPr="009A4D67">
        <w:rPr>
          <w:rFonts w:ascii="Arial" w:hAnsi="Arial" w:cs="Arial"/>
        </w:rPr>
        <w:t xml:space="preserve">On average, 5-7 casts are usually required for full correction. A foot abduction brace </w:t>
      </w:r>
      <w:r w:rsidR="00A15CB7">
        <w:rPr>
          <w:rFonts w:ascii="Arial" w:hAnsi="Arial" w:cs="Arial"/>
        </w:rPr>
        <w:t>should</w:t>
      </w:r>
      <w:r w:rsidRPr="009A4D67">
        <w:rPr>
          <w:rFonts w:ascii="Arial" w:hAnsi="Arial" w:cs="Arial"/>
        </w:rPr>
        <w:t xml:space="preserve"> then </w:t>
      </w:r>
      <w:r w:rsidR="00A15CB7">
        <w:rPr>
          <w:rFonts w:ascii="Arial" w:hAnsi="Arial" w:cs="Arial"/>
        </w:rPr>
        <w:t xml:space="preserve">be </w:t>
      </w:r>
      <w:r w:rsidRPr="009A4D67">
        <w:rPr>
          <w:rFonts w:ascii="Arial" w:hAnsi="Arial" w:cs="Arial"/>
        </w:rPr>
        <w:t xml:space="preserve">used to maintain the corrected foot at </w:t>
      </w:r>
      <w:r w:rsidR="000F43FA">
        <w:rPr>
          <w:rFonts w:ascii="Arial" w:hAnsi="Arial" w:cs="Arial"/>
        </w:rPr>
        <w:t>60</w:t>
      </w:r>
      <w:r w:rsidRPr="009A4D67">
        <w:rPr>
          <w:rFonts w:ascii="Arial" w:hAnsi="Arial" w:cs="Arial"/>
        </w:rPr>
        <w:t xml:space="preserve"> degrees of abduction a</w:t>
      </w:r>
      <w:r w:rsidR="004846D7">
        <w:rPr>
          <w:rFonts w:ascii="Arial" w:hAnsi="Arial" w:cs="Arial"/>
        </w:rPr>
        <w:t xml:space="preserve">nd 20 </w:t>
      </w:r>
      <w:r w:rsidR="000F43FA">
        <w:rPr>
          <w:rFonts w:ascii="Arial" w:hAnsi="Arial" w:cs="Arial"/>
        </w:rPr>
        <w:t xml:space="preserve">degrees of dorsiflexion. </w:t>
      </w:r>
      <w:r w:rsidRPr="009A4D67">
        <w:rPr>
          <w:rFonts w:ascii="Arial" w:hAnsi="Arial" w:cs="Arial"/>
        </w:rPr>
        <w:t>The brace is worn for three months, both day and night, and then while sleeping until the child’s fourth birthday</w:t>
      </w:r>
      <w:r w:rsidR="004846D7">
        <w:rPr>
          <w:rFonts w:ascii="Arial" w:hAnsi="Arial" w:cs="Arial"/>
        </w:rPr>
        <w:t xml:space="preserve"> (usual </w:t>
      </w:r>
      <w:r w:rsidR="00A15CB7">
        <w:rPr>
          <w:rFonts w:ascii="Arial" w:hAnsi="Arial" w:cs="Arial"/>
        </w:rPr>
        <w:t xml:space="preserve">the </w:t>
      </w:r>
      <w:r w:rsidR="004846D7">
        <w:rPr>
          <w:rFonts w:ascii="Arial" w:hAnsi="Arial" w:cs="Arial"/>
        </w:rPr>
        <w:t>time when children can hop in one leg independently and with coordination)</w:t>
      </w:r>
      <w:r w:rsidRPr="009A4D67">
        <w:rPr>
          <w:rFonts w:ascii="Arial" w:hAnsi="Arial" w:cs="Arial"/>
        </w:rPr>
        <w:t xml:space="preserve">. </w:t>
      </w:r>
    </w:p>
    <w:p w14:paraId="03568E31" w14:textId="77777777" w:rsidR="009A4D67" w:rsidRPr="009A4D67" w:rsidRDefault="009A4D67" w:rsidP="00842E93">
      <w:pPr>
        <w:spacing w:after="0" w:line="240" w:lineRule="auto"/>
        <w:jc w:val="center"/>
        <w:rPr>
          <w:rFonts w:ascii="Arial" w:hAnsi="Arial" w:cs="Arial"/>
        </w:rPr>
      </w:pPr>
    </w:p>
    <w:p w14:paraId="2A99AFAA" w14:textId="0BFF8E52" w:rsidR="009A4D67" w:rsidRPr="009A4D67" w:rsidRDefault="00BF5CAD" w:rsidP="00842E93">
      <w:pPr>
        <w:spacing w:after="0" w:line="240" w:lineRule="auto"/>
        <w:ind w:left="360"/>
        <w:jc w:val="both"/>
        <w:rPr>
          <w:rFonts w:ascii="Arial" w:hAnsi="Arial" w:cs="Arial"/>
        </w:rPr>
      </w:pPr>
      <w:r>
        <w:rPr>
          <w:rFonts w:ascii="Arial" w:hAnsi="Arial" w:cs="Arial"/>
        </w:rPr>
        <w:t xml:space="preserve">The following figure illustrates the </w:t>
      </w:r>
      <w:r w:rsidR="009A4D67" w:rsidRPr="009A4D67">
        <w:rPr>
          <w:rFonts w:ascii="Arial" w:hAnsi="Arial" w:cs="Arial"/>
        </w:rPr>
        <w:t>core elements of the Ponseti Method</w:t>
      </w:r>
      <w:r w:rsidR="000F43FA">
        <w:rPr>
          <w:rFonts w:ascii="Arial" w:hAnsi="Arial" w:cs="Arial"/>
        </w:rPr>
        <w:t>. However, the d</w:t>
      </w:r>
      <w:r w:rsidR="009A4D67" w:rsidRPr="009A4D67">
        <w:rPr>
          <w:rFonts w:ascii="Arial" w:hAnsi="Arial" w:cs="Arial"/>
        </w:rPr>
        <w:t>ifferent types of clubfeet</w:t>
      </w:r>
      <w:r>
        <w:rPr>
          <w:rFonts w:ascii="Arial" w:hAnsi="Arial" w:cs="Arial"/>
        </w:rPr>
        <w:t xml:space="preserve"> </w:t>
      </w:r>
      <w:r w:rsidR="000F43FA">
        <w:rPr>
          <w:rFonts w:ascii="Arial" w:hAnsi="Arial" w:cs="Arial"/>
        </w:rPr>
        <w:t xml:space="preserve">require tailored </w:t>
      </w:r>
      <w:r w:rsidR="009A4D67" w:rsidRPr="009A4D67">
        <w:rPr>
          <w:rFonts w:ascii="Arial" w:hAnsi="Arial" w:cs="Arial"/>
        </w:rPr>
        <w:t xml:space="preserve">treatment </w:t>
      </w:r>
      <w:r w:rsidR="00F64C8D">
        <w:rPr>
          <w:rFonts w:ascii="Arial" w:hAnsi="Arial" w:cs="Arial"/>
        </w:rPr>
        <w:t>protocols</w:t>
      </w:r>
      <w:r w:rsidR="009A4D67" w:rsidRPr="009A4D67">
        <w:rPr>
          <w:rFonts w:ascii="Arial" w:hAnsi="Arial" w:cs="Arial"/>
        </w:rPr>
        <w:t xml:space="preserve"> </w:t>
      </w:r>
      <w:r w:rsidR="000F43FA">
        <w:rPr>
          <w:rFonts w:ascii="Arial" w:hAnsi="Arial" w:cs="Arial"/>
        </w:rPr>
        <w:t xml:space="preserve">as </w:t>
      </w:r>
      <w:r w:rsidR="009A4D67" w:rsidRPr="009A4D67">
        <w:rPr>
          <w:rFonts w:ascii="Arial" w:hAnsi="Arial" w:cs="Arial"/>
        </w:rPr>
        <w:t xml:space="preserve">outlined in the </w:t>
      </w:r>
      <w:r w:rsidR="005B7880">
        <w:rPr>
          <w:rFonts w:ascii="Arial" w:hAnsi="Arial" w:cs="Arial"/>
        </w:rPr>
        <w:t xml:space="preserve">specific recommendations </w:t>
      </w:r>
      <w:r w:rsidR="009A4D67" w:rsidRPr="009A4D67">
        <w:rPr>
          <w:rFonts w:ascii="Arial" w:hAnsi="Arial" w:cs="Arial"/>
        </w:rPr>
        <w:t>presented in more detail in the following sections.</w:t>
      </w:r>
    </w:p>
    <w:p w14:paraId="64F4D9A2" w14:textId="77777777" w:rsidR="0035216E" w:rsidRDefault="0035216E" w:rsidP="0035216E">
      <w:pPr>
        <w:spacing w:after="0" w:line="240" w:lineRule="auto"/>
        <w:rPr>
          <w:rFonts w:ascii="Arial" w:hAnsi="Arial" w:cs="Arial"/>
          <w:noProof/>
        </w:rPr>
      </w:pPr>
    </w:p>
    <w:p w14:paraId="204E03A1" w14:textId="77777777" w:rsidR="005B7880" w:rsidRPr="00FD239E" w:rsidRDefault="005B7880" w:rsidP="0035216E">
      <w:pPr>
        <w:spacing w:after="0" w:line="240" w:lineRule="auto"/>
        <w:rPr>
          <w:rFonts w:ascii="Arial" w:hAnsi="Arial" w:cs="Arial"/>
        </w:rPr>
      </w:pPr>
      <w:r>
        <w:rPr>
          <w:rFonts w:ascii="Arial" w:hAnsi="Arial" w:cs="Arial"/>
          <w:noProof/>
        </w:rPr>
        <w:drawing>
          <wp:anchor distT="0" distB="0" distL="114300" distR="114300" simplePos="0" relativeHeight="251666432" behindDoc="1" locked="0" layoutInCell="1" allowOverlap="1" wp14:anchorId="1F738379" wp14:editId="046A0E68">
            <wp:simplePos x="0" y="0"/>
            <wp:positionH relativeFrom="column">
              <wp:posOffset>1817370</wp:posOffset>
            </wp:positionH>
            <wp:positionV relativeFrom="paragraph">
              <wp:posOffset>59690</wp:posOffset>
            </wp:positionV>
            <wp:extent cx="3496310" cy="5884545"/>
            <wp:effectExtent l="0" t="0" r="8890" b="1905"/>
            <wp:wrapTight wrapText="bothSides">
              <wp:wrapPolygon edited="0">
                <wp:start x="0" y="0"/>
                <wp:lineTo x="0" y="21537"/>
                <wp:lineTo x="21537" y="21537"/>
                <wp:lineTo x="2153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 Treatment Algorithm.jpg"/>
                    <pic:cNvPicPr/>
                  </pic:nvPicPr>
                  <pic:blipFill>
                    <a:blip r:embed="rId15">
                      <a:extLst>
                        <a:ext uri="{28A0092B-C50C-407E-A947-70E740481C1C}">
                          <a14:useLocalDpi xmlns:a14="http://schemas.microsoft.com/office/drawing/2010/main" val="0"/>
                        </a:ext>
                      </a:extLst>
                    </a:blip>
                    <a:stretch>
                      <a:fillRect/>
                    </a:stretch>
                  </pic:blipFill>
                  <pic:spPr>
                    <a:xfrm>
                      <a:off x="0" y="0"/>
                      <a:ext cx="3496310" cy="5884545"/>
                    </a:xfrm>
                    <a:prstGeom prst="rect">
                      <a:avLst/>
                    </a:prstGeom>
                  </pic:spPr>
                </pic:pic>
              </a:graphicData>
            </a:graphic>
            <wp14:sizeRelH relativeFrom="page">
              <wp14:pctWidth>0</wp14:pctWidth>
            </wp14:sizeRelH>
            <wp14:sizeRelV relativeFrom="page">
              <wp14:pctHeight>0</wp14:pctHeight>
            </wp14:sizeRelV>
          </wp:anchor>
        </w:drawing>
      </w:r>
    </w:p>
    <w:p w14:paraId="6BEE00EA" w14:textId="77777777" w:rsidR="009A4D67" w:rsidRDefault="009A4D67" w:rsidP="00B87124">
      <w:pPr>
        <w:spacing w:after="0" w:line="240" w:lineRule="auto"/>
        <w:rPr>
          <w:rFonts w:ascii="Arial" w:hAnsi="Arial" w:cs="Arial"/>
          <w:b/>
        </w:rPr>
      </w:pPr>
    </w:p>
    <w:p w14:paraId="24A61183" w14:textId="77777777" w:rsidR="009A4D67" w:rsidRDefault="009A4D67" w:rsidP="00B87124">
      <w:pPr>
        <w:spacing w:after="0" w:line="240" w:lineRule="auto"/>
        <w:rPr>
          <w:rFonts w:ascii="Arial" w:hAnsi="Arial" w:cs="Arial"/>
          <w:b/>
        </w:rPr>
      </w:pPr>
    </w:p>
    <w:p w14:paraId="11FA95DA" w14:textId="77777777" w:rsidR="009A4D67" w:rsidRDefault="009A4D67" w:rsidP="00B87124">
      <w:pPr>
        <w:spacing w:after="0" w:line="240" w:lineRule="auto"/>
        <w:rPr>
          <w:rFonts w:ascii="Arial" w:hAnsi="Arial" w:cs="Arial"/>
          <w:b/>
        </w:rPr>
      </w:pPr>
    </w:p>
    <w:p w14:paraId="555375B4" w14:textId="77777777" w:rsidR="009A4D67" w:rsidRDefault="009A4D67" w:rsidP="00B87124">
      <w:pPr>
        <w:spacing w:after="0" w:line="240" w:lineRule="auto"/>
        <w:rPr>
          <w:rFonts w:ascii="Arial" w:hAnsi="Arial" w:cs="Arial"/>
          <w:b/>
        </w:rPr>
      </w:pPr>
    </w:p>
    <w:p w14:paraId="7DD76C5A" w14:textId="77777777" w:rsidR="009A4D67" w:rsidRDefault="009A4D67" w:rsidP="00B87124">
      <w:pPr>
        <w:spacing w:after="0" w:line="240" w:lineRule="auto"/>
        <w:rPr>
          <w:rFonts w:ascii="Arial" w:hAnsi="Arial" w:cs="Arial"/>
          <w:b/>
        </w:rPr>
      </w:pPr>
    </w:p>
    <w:p w14:paraId="4C64C376" w14:textId="77777777" w:rsidR="009A4D67" w:rsidRDefault="009A4D67" w:rsidP="00B87124">
      <w:pPr>
        <w:spacing w:after="0" w:line="240" w:lineRule="auto"/>
        <w:rPr>
          <w:rFonts w:ascii="Arial" w:hAnsi="Arial" w:cs="Arial"/>
          <w:b/>
        </w:rPr>
      </w:pPr>
    </w:p>
    <w:p w14:paraId="50AB6EFE" w14:textId="77777777" w:rsidR="009A4D67" w:rsidRDefault="009A4D67" w:rsidP="00B87124">
      <w:pPr>
        <w:spacing w:after="0" w:line="240" w:lineRule="auto"/>
        <w:rPr>
          <w:rFonts w:ascii="Arial" w:hAnsi="Arial" w:cs="Arial"/>
          <w:b/>
        </w:rPr>
      </w:pPr>
    </w:p>
    <w:p w14:paraId="5BCDDA0B" w14:textId="77777777" w:rsidR="009A4D67" w:rsidRDefault="009A4D67" w:rsidP="00B87124">
      <w:pPr>
        <w:spacing w:after="0" w:line="240" w:lineRule="auto"/>
        <w:rPr>
          <w:rFonts w:ascii="Arial" w:hAnsi="Arial" w:cs="Arial"/>
          <w:b/>
        </w:rPr>
      </w:pPr>
    </w:p>
    <w:p w14:paraId="0332B4B0" w14:textId="77777777" w:rsidR="009A4D67" w:rsidRDefault="009A4D67" w:rsidP="00B87124">
      <w:pPr>
        <w:spacing w:after="0" w:line="240" w:lineRule="auto"/>
        <w:rPr>
          <w:rFonts w:ascii="Arial" w:hAnsi="Arial" w:cs="Arial"/>
          <w:b/>
        </w:rPr>
      </w:pPr>
    </w:p>
    <w:p w14:paraId="4B4A6B80" w14:textId="77777777" w:rsidR="009A4D67" w:rsidRDefault="009A4D67" w:rsidP="00B87124">
      <w:pPr>
        <w:spacing w:after="0" w:line="240" w:lineRule="auto"/>
        <w:rPr>
          <w:rFonts w:ascii="Arial" w:hAnsi="Arial" w:cs="Arial"/>
          <w:b/>
        </w:rPr>
      </w:pPr>
    </w:p>
    <w:p w14:paraId="010AE3C0" w14:textId="77777777" w:rsidR="009A4D67" w:rsidRDefault="009A4D67" w:rsidP="00B87124">
      <w:pPr>
        <w:spacing w:after="0" w:line="240" w:lineRule="auto"/>
        <w:rPr>
          <w:rFonts w:ascii="Arial" w:hAnsi="Arial" w:cs="Arial"/>
          <w:b/>
        </w:rPr>
      </w:pPr>
    </w:p>
    <w:p w14:paraId="19CFE37E" w14:textId="77777777" w:rsidR="009A4D67" w:rsidRDefault="009A4D67" w:rsidP="00B87124">
      <w:pPr>
        <w:spacing w:after="0" w:line="240" w:lineRule="auto"/>
        <w:rPr>
          <w:rFonts w:ascii="Arial" w:hAnsi="Arial" w:cs="Arial"/>
          <w:b/>
        </w:rPr>
      </w:pPr>
    </w:p>
    <w:p w14:paraId="575708BA" w14:textId="77777777" w:rsidR="009A4D67" w:rsidRDefault="009A4D67" w:rsidP="00B87124">
      <w:pPr>
        <w:spacing w:after="0" w:line="240" w:lineRule="auto"/>
        <w:rPr>
          <w:rFonts w:ascii="Arial" w:hAnsi="Arial" w:cs="Arial"/>
          <w:b/>
        </w:rPr>
      </w:pPr>
    </w:p>
    <w:p w14:paraId="40F6B680" w14:textId="77777777" w:rsidR="009A4D67" w:rsidRDefault="009A4D67" w:rsidP="00B87124">
      <w:pPr>
        <w:spacing w:after="0" w:line="240" w:lineRule="auto"/>
        <w:rPr>
          <w:rFonts w:ascii="Arial" w:hAnsi="Arial" w:cs="Arial"/>
          <w:b/>
        </w:rPr>
      </w:pPr>
    </w:p>
    <w:p w14:paraId="53C43673" w14:textId="77777777" w:rsidR="009A4D67" w:rsidRDefault="009A4D67" w:rsidP="00B87124">
      <w:pPr>
        <w:spacing w:after="0" w:line="240" w:lineRule="auto"/>
        <w:rPr>
          <w:rFonts w:ascii="Arial" w:hAnsi="Arial" w:cs="Arial"/>
          <w:b/>
        </w:rPr>
      </w:pPr>
    </w:p>
    <w:p w14:paraId="2969AD79" w14:textId="77777777" w:rsidR="009A4D67" w:rsidRDefault="009A4D67" w:rsidP="00B87124">
      <w:pPr>
        <w:spacing w:after="0" w:line="240" w:lineRule="auto"/>
        <w:rPr>
          <w:rFonts w:ascii="Arial" w:hAnsi="Arial" w:cs="Arial"/>
          <w:b/>
        </w:rPr>
      </w:pPr>
    </w:p>
    <w:p w14:paraId="5630D0AD" w14:textId="77777777" w:rsidR="009A4D67" w:rsidRDefault="009A4D67" w:rsidP="00B87124">
      <w:pPr>
        <w:spacing w:after="0" w:line="240" w:lineRule="auto"/>
        <w:rPr>
          <w:rFonts w:ascii="Arial" w:hAnsi="Arial" w:cs="Arial"/>
          <w:b/>
        </w:rPr>
      </w:pPr>
    </w:p>
    <w:p w14:paraId="29C24EE5" w14:textId="77777777" w:rsidR="009A4D67" w:rsidRDefault="009A4D67" w:rsidP="00B87124">
      <w:pPr>
        <w:spacing w:after="0" w:line="240" w:lineRule="auto"/>
        <w:rPr>
          <w:rFonts w:ascii="Arial" w:hAnsi="Arial" w:cs="Arial"/>
          <w:b/>
        </w:rPr>
      </w:pPr>
    </w:p>
    <w:p w14:paraId="1E597D10" w14:textId="77777777" w:rsidR="009A4D67" w:rsidRDefault="009A4D67" w:rsidP="00B87124">
      <w:pPr>
        <w:spacing w:after="0" w:line="240" w:lineRule="auto"/>
        <w:rPr>
          <w:rFonts w:ascii="Arial" w:hAnsi="Arial" w:cs="Arial"/>
          <w:b/>
        </w:rPr>
      </w:pPr>
    </w:p>
    <w:p w14:paraId="6A1F886E" w14:textId="77777777" w:rsidR="009A4D67" w:rsidRDefault="009A4D67" w:rsidP="00B87124">
      <w:pPr>
        <w:spacing w:after="0" w:line="240" w:lineRule="auto"/>
        <w:rPr>
          <w:rFonts w:ascii="Arial" w:hAnsi="Arial" w:cs="Arial"/>
          <w:b/>
        </w:rPr>
      </w:pPr>
    </w:p>
    <w:p w14:paraId="56C1D7F3" w14:textId="77777777" w:rsidR="009A4D67" w:rsidRDefault="009A4D67" w:rsidP="00B87124">
      <w:pPr>
        <w:spacing w:after="0" w:line="240" w:lineRule="auto"/>
        <w:rPr>
          <w:rFonts w:ascii="Arial" w:hAnsi="Arial" w:cs="Arial"/>
          <w:b/>
        </w:rPr>
      </w:pPr>
    </w:p>
    <w:p w14:paraId="65866602" w14:textId="77777777" w:rsidR="009A4D67" w:rsidRDefault="009A4D67" w:rsidP="00B87124">
      <w:pPr>
        <w:spacing w:after="0" w:line="240" w:lineRule="auto"/>
        <w:rPr>
          <w:rFonts w:ascii="Arial" w:hAnsi="Arial" w:cs="Arial"/>
          <w:b/>
        </w:rPr>
      </w:pPr>
    </w:p>
    <w:p w14:paraId="700447AB" w14:textId="77777777" w:rsidR="009A4D67" w:rsidRDefault="009A4D67" w:rsidP="00B87124">
      <w:pPr>
        <w:spacing w:after="0" w:line="240" w:lineRule="auto"/>
        <w:rPr>
          <w:rFonts w:ascii="Arial" w:hAnsi="Arial" w:cs="Arial"/>
          <w:b/>
        </w:rPr>
      </w:pPr>
    </w:p>
    <w:p w14:paraId="6F3E6F5E" w14:textId="77777777" w:rsidR="009A4D67" w:rsidRDefault="009A4D67" w:rsidP="00B87124">
      <w:pPr>
        <w:spacing w:after="0" w:line="240" w:lineRule="auto"/>
        <w:rPr>
          <w:rFonts w:ascii="Arial" w:hAnsi="Arial" w:cs="Arial"/>
          <w:b/>
        </w:rPr>
      </w:pPr>
    </w:p>
    <w:p w14:paraId="494359EA" w14:textId="77777777" w:rsidR="009A4D67" w:rsidRDefault="009A4D67" w:rsidP="00B87124">
      <w:pPr>
        <w:spacing w:after="0" w:line="240" w:lineRule="auto"/>
        <w:rPr>
          <w:rFonts w:ascii="Arial" w:hAnsi="Arial" w:cs="Arial"/>
          <w:b/>
        </w:rPr>
      </w:pPr>
    </w:p>
    <w:p w14:paraId="37DD4E16" w14:textId="77777777" w:rsidR="009A4D67" w:rsidRDefault="009A4D67" w:rsidP="00B87124">
      <w:pPr>
        <w:spacing w:after="0" w:line="240" w:lineRule="auto"/>
        <w:rPr>
          <w:rFonts w:ascii="Arial" w:hAnsi="Arial" w:cs="Arial"/>
          <w:b/>
        </w:rPr>
      </w:pPr>
    </w:p>
    <w:p w14:paraId="400960EF" w14:textId="77777777" w:rsidR="009A4D67" w:rsidRDefault="009A4D67" w:rsidP="00B87124">
      <w:pPr>
        <w:spacing w:after="0" w:line="240" w:lineRule="auto"/>
        <w:rPr>
          <w:rFonts w:ascii="Arial" w:hAnsi="Arial" w:cs="Arial"/>
          <w:b/>
        </w:rPr>
      </w:pPr>
    </w:p>
    <w:p w14:paraId="42D87A7B" w14:textId="77777777" w:rsidR="009A4D67" w:rsidRDefault="009A4D67" w:rsidP="00B87124">
      <w:pPr>
        <w:spacing w:after="0" w:line="240" w:lineRule="auto"/>
        <w:rPr>
          <w:rFonts w:ascii="Arial" w:hAnsi="Arial" w:cs="Arial"/>
          <w:b/>
        </w:rPr>
      </w:pPr>
    </w:p>
    <w:p w14:paraId="05DF895E" w14:textId="77777777" w:rsidR="009A4D67" w:rsidRDefault="009A4D67" w:rsidP="00B87124">
      <w:pPr>
        <w:spacing w:after="0" w:line="240" w:lineRule="auto"/>
        <w:rPr>
          <w:rFonts w:ascii="Arial" w:hAnsi="Arial" w:cs="Arial"/>
          <w:b/>
        </w:rPr>
      </w:pPr>
    </w:p>
    <w:p w14:paraId="6BA595F7" w14:textId="77777777" w:rsidR="009A4D67" w:rsidRDefault="009A4D67" w:rsidP="00B87124">
      <w:pPr>
        <w:spacing w:after="0" w:line="240" w:lineRule="auto"/>
        <w:rPr>
          <w:rFonts w:ascii="Arial" w:hAnsi="Arial" w:cs="Arial"/>
          <w:b/>
        </w:rPr>
      </w:pPr>
    </w:p>
    <w:p w14:paraId="4A77151F" w14:textId="77777777" w:rsidR="009A4D67" w:rsidRDefault="009A4D67" w:rsidP="00B87124">
      <w:pPr>
        <w:spacing w:after="0" w:line="240" w:lineRule="auto"/>
        <w:rPr>
          <w:rFonts w:ascii="Arial" w:hAnsi="Arial" w:cs="Arial"/>
          <w:b/>
        </w:rPr>
      </w:pPr>
    </w:p>
    <w:p w14:paraId="557231C8" w14:textId="77777777" w:rsidR="009A4D67" w:rsidRDefault="009A4D67" w:rsidP="00B87124">
      <w:pPr>
        <w:spacing w:after="0" w:line="240" w:lineRule="auto"/>
        <w:rPr>
          <w:rFonts w:ascii="Arial" w:hAnsi="Arial" w:cs="Arial"/>
          <w:b/>
        </w:rPr>
      </w:pPr>
    </w:p>
    <w:p w14:paraId="18ECB899" w14:textId="77777777" w:rsidR="009A4D67" w:rsidRDefault="009A4D67" w:rsidP="00B87124">
      <w:pPr>
        <w:spacing w:after="0" w:line="240" w:lineRule="auto"/>
        <w:rPr>
          <w:rFonts w:ascii="Arial" w:hAnsi="Arial" w:cs="Arial"/>
          <w:b/>
        </w:rPr>
      </w:pPr>
    </w:p>
    <w:p w14:paraId="4C72917C" w14:textId="77777777" w:rsidR="009A4D67" w:rsidRDefault="009A4D67" w:rsidP="00B87124">
      <w:pPr>
        <w:spacing w:after="0" w:line="240" w:lineRule="auto"/>
        <w:rPr>
          <w:rFonts w:ascii="Arial" w:hAnsi="Arial" w:cs="Arial"/>
          <w:b/>
        </w:rPr>
      </w:pPr>
    </w:p>
    <w:p w14:paraId="62441BF6" w14:textId="77777777" w:rsidR="00842E93" w:rsidRDefault="00842E93">
      <w:pPr>
        <w:rPr>
          <w:rFonts w:ascii="Arial" w:hAnsi="Arial" w:cs="Arial"/>
          <w:b/>
        </w:rPr>
      </w:pPr>
      <w:r>
        <w:rPr>
          <w:rFonts w:ascii="Arial" w:hAnsi="Arial" w:cs="Arial"/>
          <w:b/>
        </w:rPr>
        <w:br w:type="page"/>
      </w:r>
    </w:p>
    <w:p w14:paraId="69F18501" w14:textId="77777777" w:rsidR="00E61B49" w:rsidRPr="002A1862" w:rsidRDefault="00E61B49" w:rsidP="00B87124">
      <w:pPr>
        <w:spacing w:after="0" w:line="240" w:lineRule="auto"/>
        <w:rPr>
          <w:rFonts w:ascii="Arial" w:hAnsi="Arial" w:cs="Arial"/>
          <w:b/>
          <w:sz w:val="24"/>
          <w:szCs w:val="24"/>
        </w:rPr>
      </w:pPr>
      <w:r w:rsidRPr="002A1862">
        <w:rPr>
          <w:rFonts w:ascii="Arial" w:hAnsi="Arial" w:cs="Arial"/>
          <w:b/>
          <w:sz w:val="24"/>
          <w:szCs w:val="24"/>
        </w:rPr>
        <w:lastRenderedPageBreak/>
        <w:t>Specific Recommendations</w:t>
      </w:r>
    </w:p>
    <w:p w14:paraId="718872FE" w14:textId="77777777" w:rsidR="00B87124" w:rsidRDefault="00B87124" w:rsidP="00B87124">
      <w:pPr>
        <w:spacing w:after="0" w:line="240" w:lineRule="auto"/>
        <w:ind w:left="360" w:hanging="360"/>
        <w:rPr>
          <w:rFonts w:ascii="Arial" w:hAnsi="Arial" w:cs="Arial"/>
          <w:b/>
          <w:u w:val="single"/>
        </w:rPr>
      </w:pPr>
    </w:p>
    <w:p w14:paraId="1AB06F3D" w14:textId="77777777" w:rsidR="0078607F" w:rsidRPr="00B87124" w:rsidRDefault="0078607F" w:rsidP="00842E93">
      <w:pPr>
        <w:spacing w:after="0" w:line="240" w:lineRule="auto"/>
        <w:ind w:left="360" w:hanging="360"/>
        <w:rPr>
          <w:rFonts w:ascii="Arial" w:hAnsi="Arial" w:cs="Arial"/>
          <w:b/>
          <w:u w:val="single"/>
        </w:rPr>
      </w:pPr>
      <w:r w:rsidRPr="00B87124">
        <w:rPr>
          <w:rFonts w:ascii="Arial" w:hAnsi="Arial" w:cs="Arial"/>
          <w:b/>
          <w:u w:val="single"/>
        </w:rPr>
        <w:t>Diagnosis and Classification (Algorithm #1)</w:t>
      </w:r>
    </w:p>
    <w:p w14:paraId="7DA83F76" w14:textId="77777777" w:rsidR="009B429D" w:rsidRPr="00B87124" w:rsidRDefault="009B429D" w:rsidP="00842E93">
      <w:pPr>
        <w:spacing w:after="0" w:line="240" w:lineRule="auto"/>
        <w:rPr>
          <w:rFonts w:ascii="Arial" w:hAnsi="Arial" w:cs="Arial"/>
        </w:rPr>
      </w:pPr>
    </w:p>
    <w:p w14:paraId="3A979CEF" w14:textId="77777777" w:rsidR="009A4D67" w:rsidRPr="009A4D67" w:rsidRDefault="009A4D67" w:rsidP="00842E93">
      <w:pPr>
        <w:numPr>
          <w:ilvl w:val="0"/>
          <w:numId w:val="20"/>
        </w:numPr>
        <w:spacing w:after="0" w:line="240" w:lineRule="auto"/>
        <w:ind w:left="270" w:hanging="270"/>
        <w:contextualSpacing/>
        <w:jc w:val="both"/>
        <w:rPr>
          <w:rFonts w:ascii="Arial" w:hAnsi="Arial" w:cs="Arial"/>
        </w:rPr>
      </w:pPr>
      <w:r w:rsidRPr="009A4D67">
        <w:rPr>
          <w:rFonts w:ascii="Arial" w:hAnsi="Arial" w:cs="Arial"/>
        </w:rPr>
        <w:t>It is recommended that the following factors be considered when diagnosing and classifying a patient referred for treatment of clubfoot deformity using the Ponseti Method:</w:t>
      </w:r>
    </w:p>
    <w:p w14:paraId="656C5B75" w14:textId="77777777" w:rsidR="009A4D67" w:rsidRPr="009A4D67" w:rsidRDefault="009A4D67" w:rsidP="00842E93">
      <w:pPr>
        <w:spacing w:after="0" w:line="240" w:lineRule="auto"/>
        <w:ind w:left="270" w:hanging="270"/>
        <w:jc w:val="both"/>
        <w:rPr>
          <w:rFonts w:ascii="Arial" w:hAnsi="Arial" w:cs="Arial"/>
        </w:rPr>
      </w:pPr>
    </w:p>
    <w:p w14:paraId="08FD8128" w14:textId="77777777" w:rsidR="009A4D67" w:rsidRPr="009A4D67" w:rsidRDefault="009A4D67" w:rsidP="00842E93">
      <w:pPr>
        <w:numPr>
          <w:ilvl w:val="0"/>
          <w:numId w:val="34"/>
        </w:numPr>
        <w:spacing w:after="0" w:line="240" w:lineRule="auto"/>
        <w:ind w:left="630"/>
        <w:contextualSpacing/>
        <w:jc w:val="both"/>
        <w:rPr>
          <w:rFonts w:ascii="Arial" w:hAnsi="Arial" w:cs="Arial"/>
        </w:rPr>
      </w:pPr>
      <w:r w:rsidRPr="009A4D67">
        <w:rPr>
          <w:rFonts w:ascii="Arial" w:hAnsi="Arial" w:cs="Arial"/>
        </w:rPr>
        <w:t>History of clubfoot or the presence of CAVE</w:t>
      </w:r>
    </w:p>
    <w:p w14:paraId="0050935B" w14:textId="77777777" w:rsidR="009A4D67" w:rsidRPr="009A4D67" w:rsidRDefault="009A4D67" w:rsidP="00842E93">
      <w:pPr>
        <w:spacing w:line="240" w:lineRule="auto"/>
        <w:ind w:left="630"/>
        <w:contextualSpacing/>
        <w:jc w:val="both"/>
        <w:rPr>
          <w:rFonts w:ascii="Arial" w:hAnsi="Arial" w:cs="Arial"/>
        </w:rPr>
      </w:pPr>
      <w:r w:rsidRPr="009A4D67">
        <w:rPr>
          <w:rFonts w:ascii="Arial" w:hAnsi="Arial" w:cs="Arial"/>
        </w:rPr>
        <w:t>A complete history and physical examination for the presence of clubfoot includes:</w:t>
      </w:r>
    </w:p>
    <w:p w14:paraId="2E31C9E6" w14:textId="77777777" w:rsidR="009A4D67" w:rsidRPr="009A4D67" w:rsidRDefault="009A4D67" w:rsidP="00842E93">
      <w:pPr>
        <w:spacing w:after="0" w:line="240" w:lineRule="auto"/>
        <w:ind w:left="630"/>
        <w:contextualSpacing/>
        <w:jc w:val="both"/>
        <w:rPr>
          <w:rFonts w:ascii="Arial" w:hAnsi="Arial" w:cs="Arial"/>
        </w:rPr>
      </w:pPr>
    </w:p>
    <w:p w14:paraId="471B4D1B" w14:textId="77777777" w:rsidR="009A4D67" w:rsidRPr="009A4D67" w:rsidRDefault="009A4D67" w:rsidP="00842E93">
      <w:pPr>
        <w:spacing w:after="0" w:line="240" w:lineRule="auto"/>
        <w:ind w:left="990"/>
        <w:jc w:val="both"/>
        <w:rPr>
          <w:rFonts w:ascii="Arial" w:hAnsi="Arial" w:cs="Arial"/>
        </w:rPr>
      </w:pPr>
      <w:r w:rsidRPr="009A4D67">
        <w:rPr>
          <w:rFonts w:ascii="Arial" w:hAnsi="Arial" w:cs="Arial"/>
          <w:b/>
        </w:rPr>
        <w:t>C</w:t>
      </w:r>
      <w:r w:rsidRPr="009A4D67">
        <w:rPr>
          <w:rFonts w:ascii="Arial" w:hAnsi="Arial" w:cs="Arial"/>
        </w:rPr>
        <w:t xml:space="preserve">avus - fixed plantar flexion deformity of the forefoot on the hind foot. </w:t>
      </w:r>
    </w:p>
    <w:p w14:paraId="7D69D0C8" w14:textId="77777777" w:rsidR="009A4D67" w:rsidRPr="009A4D67" w:rsidRDefault="009A4D67" w:rsidP="00842E93">
      <w:pPr>
        <w:spacing w:after="0" w:line="240" w:lineRule="auto"/>
        <w:ind w:left="990"/>
        <w:jc w:val="both"/>
        <w:rPr>
          <w:rFonts w:ascii="Arial" w:hAnsi="Arial" w:cs="Arial"/>
        </w:rPr>
      </w:pPr>
      <w:r w:rsidRPr="009A4D67">
        <w:rPr>
          <w:rFonts w:ascii="Arial" w:hAnsi="Arial" w:cs="Arial"/>
          <w:b/>
        </w:rPr>
        <w:t>A</w:t>
      </w:r>
      <w:r w:rsidRPr="009A4D67">
        <w:rPr>
          <w:rFonts w:ascii="Arial" w:hAnsi="Arial" w:cs="Arial"/>
        </w:rPr>
        <w:t>dductus - fixed medial deviation deformity of the forefoot on the hind foot.</w:t>
      </w:r>
    </w:p>
    <w:p w14:paraId="5F7B8FE6" w14:textId="77777777" w:rsidR="009A4D67" w:rsidRPr="009A4D67" w:rsidRDefault="009A4D67" w:rsidP="00842E93">
      <w:pPr>
        <w:spacing w:after="0" w:line="240" w:lineRule="auto"/>
        <w:ind w:left="990"/>
        <w:jc w:val="both"/>
        <w:rPr>
          <w:rFonts w:ascii="Arial" w:hAnsi="Arial" w:cs="Arial"/>
        </w:rPr>
      </w:pPr>
      <w:r w:rsidRPr="009A4D67">
        <w:rPr>
          <w:rFonts w:ascii="Arial" w:hAnsi="Arial" w:cs="Arial"/>
          <w:b/>
        </w:rPr>
        <w:t>V</w:t>
      </w:r>
      <w:r w:rsidRPr="009A4D67">
        <w:rPr>
          <w:rFonts w:ascii="Arial" w:hAnsi="Arial" w:cs="Arial"/>
        </w:rPr>
        <w:t xml:space="preserve">arus - fixed medial deviation deformity of the hind foot.  </w:t>
      </w:r>
    </w:p>
    <w:p w14:paraId="224C6584" w14:textId="77777777" w:rsidR="009A4D67" w:rsidRPr="009A4D67" w:rsidRDefault="009A4D67" w:rsidP="00842E93">
      <w:pPr>
        <w:spacing w:after="0" w:line="240" w:lineRule="auto"/>
        <w:ind w:left="990"/>
        <w:jc w:val="both"/>
        <w:rPr>
          <w:rFonts w:ascii="Arial" w:hAnsi="Arial" w:cs="Arial"/>
        </w:rPr>
      </w:pPr>
      <w:r w:rsidRPr="009A4D67">
        <w:rPr>
          <w:rFonts w:ascii="Arial" w:hAnsi="Arial" w:cs="Arial"/>
          <w:b/>
        </w:rPr>
        <w:t>E</w:t>
      </w:r>
      <w:r w:rsidRPr="009A4D67">
        <w:rPr>
          <w:rFonts w:ascii="Arial" w:hAnsi="Arial" w:cs="Arial"/>
        </w:rPr>
        <w:t xml:space="preserve">quinus - fixed plantar flexion deformity of the ankle. </w:t>
      </w:r>
    </w:p>
    <w:p w14:paraId="67DF2F33" w14:textId="77777777" w:rsidR="009A4D67" w:rsidRPr="009A4D67" w:rsidRDefault="009A4D67" w:rsidP="00842E93">
      <w:pPr>
        <w:spacing w:after="0" w:line="240" w:lineRule="auto"/>
        <w:ind w:left="720"/>
        <w:jc w:val="both"/>
        <w:rPr>
          <w:rFonts w:ascii="Arial" w:hAnsi="Arial" w:cs="Arial"/>
        </w:rPr>
      </w:pPr>
    </w:p>
    <w:p w14:paraId="7822A4D8" w14:textId="77777777" w:rsidR="009A4D67" w:rsidRPr="009A4D67" w:rsidRDefault="009A4D67" w:rsidP="00842E93">
      <w:pPr>
        <w:spacing w:after="0" w:line="240" w:lineRule="auto"/>
        <w:ind w:left="630"/>
        <w:contextualSpacing/>
        <w:jc w:val="both"/>
        <w:rPr>
          <w:rFonts w:ascii="Arial" w:hAnsi="Arial" w:cs="Arial"/>
        </w:rPr>
      </w:pPr>
      <w:r w:rsidRPr="009A4D67">
        <w:rPr>
          <w:rFonts w:ascii="Arial" w:hAnsi="Arial" w:cs="Arial"/>
        </w:rPr>
        <w:t>History of clubfoot can be confirmed from medical records, which may include findings from antenatal ultrasound, records of previous examinations, and/or history of previous treatment.</w:t>
      </w:r>
    </w:p>
    <w:p w14:paraId="641AF332" w14:textId="77777777" w:rsidR="009A4D67" w:rsidRPr="009A4D67" w:rsidRDefault="009A4D67" w:rsidP="00842E93">
      <w:pPr>
        <w:spacing w:after="0" w:line="240" w:lineRule="auto"/>
        <w:ind w:left="720" w:hanging="450"/>
        <w:jc w:val="both"/>
        <w:rPr>
          <w:rFonts w:ascii="Arial" w:hAnsi="Arial" w:cs="Arial"/>
        </w:rPr>
      </w:pPr>
    </w:p>
    <w:p w14:paraId="78F0A166" w14:textId="77777777" w:rsidR="009A4D67" w:rsidRPr="009A4D67" w:rsidRDefault="009A4D67" w:rsidP="00842E93">
      <w:pPr>
        <w:numPr>
          <w:ilvl w:val="0"/>
          <w:numId w:val="34"/>
        </w:numPr>
        <w:spacing w:after="0" w:line="240" w:lineRule="auto"/>
        <w:ind w:left="630"/>
        <w:contextualSpacing/>
        <w:jc w:val="both"/>
        <w:rPr>
          <w:rFonts w:ascii="Arial" w:hAnsi="Arial" w:cs="Arial"/>
        </w:rPr>
      </w:pPr>
      <w:r w:rsidRPr="009A4D67">
        <w:rPr>
          <w:rFonts w:ascii="Arial" w:hAnsi="Arial" w:cs="Arial"/>
        </w:rPr>
        <w:t>Presence of other congenital abnormalities</w:t>
      </w:r>
    </w:p>
    <w:p w14:paraId="426CB6E6" w14:textId="77777777" w:rsidR="009A4D67" w:rsidRPr="009A4D67" w:rsidRDefault="009A4D67" w:rsidP="00842E93">
      <w:pPr>
        <w:spacing w:after="0" w:line="240" w:lineRule="auto"/>
        <w:ind w:left="630"/>
        <w:contextualSpacing/>
        <w:jc w:val="both"/>
        <w:rPr>
          <w:rFonts w:ascii="Arial" w:hAnsi="Arial" w:cs="Arial"/>
        </w:rPr>
      </w:pPr>
      <w:r w:rsidRPr="009A4D67">
        <w:rPr>
          <w:rFonts w:ascii="Arial" w:hAnsi="Arial" w:cs="Arial"/>
        </w:rPr>
        <w:t xml:space="preserve">Congenital anomalies can be defined as structural or functional anomalies, including metabolic disorders, which are present at the time of birth.  Syndromes sometimes associated with clubfoot include amniotic band syndrome, arthrogryposis, Mobius Syndrome, Spina bifida, and other conditions.  </w:t>
      </w:r>
    </w:p>
    <w:p w14:paraId="5FB15E4F" w14:textId="77777777" w:rsidR="009A4D67" w:rsidRPr="009A4D67" w:rsidRDefault="009A4D67" w:rsidP="00842E93">
      <w:pPr>
        <w:spacing w:after="0" w:line="240" w:lineRule="auto"/>
        <w:ind w:left="720" w:hanging="450"/>
        <w:jc w:val="both"/>
        <w:rPr>
          <w:rFonts w:ascii="Arial" w:hAnsi="Arial" w:cs="Arial"/>
          <w:b/>
        </w:rPr>
      </w:pPr>
    </w:p>
    <w:p w14:paraId="327BE4DA" w14:textId="77777777" w:rsidR="009A4D67" w:rsidRPr="009A4D67" w:rsidRDefault="009A4D67" w:rsidP="00842E93">
      <w:pPr>
        <w:numPr>
          <w:ilvl w:val="0"/>
          <w:numId w:val="34"/>
        </w:numPr>
        <w:spacing w:after="0" w:line="240" w:lineRule="auto"/>
        <w:ind w:left="630"/>
        <w:contextualSpacing/>
        <w:jc w:val="both"/>
        <w:rPr>
          <w:rFonts w:ascii="Arial" w:hAnsi="Arial" w:cs="Arial"/>
        </w:rPr>
      </w:pPr>
      <w:r w:rsidRPr="009A4D67">
        <w:rPr>
          <w:rFonts w:ascii="Arial" w:hAnsi="Arial" w:cs="Arial"/>
        </w:rPr>
        <w:t>Evidence of previous treatment</w:t>
      </w:r>
    </w:p>
    <w:p w14:paraId="5607451A" w14:textId="77777777" w:rsidR="009A4D67" w:rsidRPr="009A4D67" w:rsidRDefault="009A4D67" w:rsidP="00842E93">
      <w:pPr>
        <w:spacing w:line="240" w:lineRule="auto"/>
        <w:ind w:left="634"/>
        <w:contextualSpacing/>
        <w:jc w:val="both"/>
        <w:rPr>
          <w:rFonts w:ascii="Arial" w:hAnsi="Arial" w:cs="Arial"/>
        </w:rPr>
      </w:pPr>
      <w:r w:rsidRPr="009A4D67">
        <w:rPr>
          <w:rFonts w:ascii="Arial" w:hAnsi="Arial" w:cs="Arial"/>
        </w:rPr>
        <w:t xml:space="preserve">A complete history and thorough physical examination, along with review of medical records determines whether the child has had any prior treatment for clubfoot, and, if so, what was the nature of the prior treatment.  A previously treated foot with any component of the deformity represents a residual or relapsed clubfoot. A clubfoot which has had prior surgery, apart from percutaneous Achilles tenotomy, may have scarring and other deformities that may alter the underlying pathology and prognosis.  </w:t>
      </w:r>
    </w:p>
    <w:p w14:paraId="6FF2E257" w14:textId="77777777" w:rsidR="009A4D67" w:rsidRPr="009A4D67" w:rsidRDefault="009A4D67" w:rsidP="00842E93">
      <w:pPr>
        <w:spacing w:after="0" w:line="240" w:lineRule="auto"/>
        <w:ind w:left="720" w:hanging="450"/>
        <w:jc w:val="both"/>
        <w:rPr>
          <w:rFonts w:ascii="Arial" w:hAnsi="Arial" w:cs="Arial"/>
        </w:rPr>
      </w:pPr>
    </w:p>
    <w:p w14:paraId="53E21306" w14:textId="77777777" w:rsidR="009A4D67" w:rsidRPr="009A4D67" w:rsidRDefault="009A4D67" w:rsidP="00842E93">
      <w:pPr>
        <w:numPr>
          <w:ilvl w:val="0"/>
          <w:numId w:val="34"/>
        </w:numPr>
        <w:spacing w:after="0" w:line="240" w:lineRule="auto"/>
        <w:ind w:left="630"/>
        <w:contextualSpacing/>
        <w:jc w:val="both"/>
        <w:rPr>
          <w:rFonts w:ascii="Arial" w:hAnsi="Arial" w:cs="Arial"/>
        </w:rPr>
      </w:pPr>
      <w:r w:rsidRPr="009A4D67">
        <w:rPr>
          <w:rFonts w:ascii="Arial" w:hAnsi="Arial" w:cs="Arial"/>
        </w:rPr>
        <w:t>Presence of a complete transverse plantar crease</w:t>
      </w:r>
    </w:p>
    <w:p w14:paraId="2300AAEB" w14:textId="77777777" w:rsidR="009A4D67" w:rsidRPr="009A4D67" w:rsidRDefault="009A4D67" w:rsidP="00842E93">
      <w:pPr>
        <w:spacing w:line="240" w:lineRule="auto"/>
        <w:ind w:left="630"/>
        <w:contextualSpacing/>
        <w:jc w:val="both"/>
        <w:rPr>
          <w:rFonts w:ascii="Arial" w:hAnsi="Arial" w:cs="Arial"/>
        </w:rPr>
      </w:pPr>
      <w:r w:rsidRPr="009A4D67">
        <w:rPr>
          <w:rFonts w:ascii="Arial" w:hAnsi="Arial" w:cs="Arial"/>
        </w:rPr>
        <w:t>The presence of a complete, deep, transverse plantar crease</w:t>
      </w:r>
      <w:r w:rsidR="00945899">
        <w:rPr>
          <w:rFonts w:ascii="Arial" w:hAnsi="Arial" w:cs="Arial"/>
        </w:rPr>
        <w:t xml:space="preserve"> </w:t>
      </w:r>
      <w:r w:rsidRPr="009A4D67">
        <w:rPr>
          <w:rFonts w:ascii="Arial" w:hAnsi="Arial" w:cs="Arial"/>
        </w:rPr>
        <w:t>indicates an atypical clubfoot deformity (no previous treatment) or a complex clubfoot deformity resulting from previous unsuccessful casting.</w:t>
      </w:r>
    </w:p>
    <w:p w14:paraId="6BA9B5C3" w14:textId="77777777" w:rsidR="009A4D67" w:rsidRPr="009A4D67" w:rsidRDefault="009A4D67" w:rsidP="00842E93">
      <w:pPr>
        <w:spacing w:after="0" w:line="240" w:lineRule="auto"/>
        <w:ind w:left="720" w:hanging="450"/>
        <w:jc w:val="both"/>
        <w:rPr>
          <w:rFonts w:ascii="Arial" w:hAnsi="Arial" w:cs="Arial"/>
          <w:u w:val="single"/>
        </w:rPr>
      </w:pPr>
    </w:p>
    <w:p w14:paraId="68AEE31D" w14:textId="77777777" w:rsidR="009A4D67" w:rsidRPr="009A4D67" w:rsidRDefault="009A4D67" w:rsidP="00842E93">
      <w:pPr>
        <w:numPr>
          <w:ilvl w:val="0"/>
          <w:numId w:val="34"/>
        </w:numPr>
        <w:spacing w:after="0" w:line="240" w:lineRule="auto"/>
        <w:ind w:left="630"/>
        <w:contextualSpacing/>
        <w:jc w:val="both"/>
        <w:rPr>
          <w:rFonts w:ascii="Arial" w:hAnsi="Arial" w:cs="Arial"/>
        </w:rPr>
      </w:pPr>
      <w:r w:rsidRPr="009A4D67">
        <w:rPr>
          <w:rFonts w:ascii="Arial" w:hAnsi="Arial" w:cs="Arial"/>
        </w:rPr>
        <w:t>Patient’s walking status</w:t>
      </w:r>
    </w:p>
    <w:p w14:paraId="184BB152" w14:textId="77777777" w:rsidR="009A4D67" w:rsidRPr="009A4D67" w:rsidRDefault="009A4D67" w:rsidP="00842E93">
      <w:pPr>
        <w:spacing w:line="240" w:lineRule="auto"/>
        <w:ind w:left="630"/>
        <w:contextualSpacing/>
        <w:jc w:val="both"/>
        <w:rPr>
          <w:rFonts w:ascii="Arial" w:hAnsi="Arial" w:cs="Arial"/>
        </w:rPr>
      </w:pPr>
      <w:r w:rsidRPr="009A4D67">
        <w:rPr>
          <w:rFonts w:ascii="Arial" w:hAnsi="Arial" w:cs="Arial"/>
        </w:rPr>
        <w:t xml:space="preserve">Non-weight bearing and weight bearing clubfeet are subject to different forces, which affect growth and pathology.  </w:t>
      </w:r>
    </w:p>
    <w:p w14:paraId="2ADE4BD7" w14:textId="77777777" w:rsidR="00B670F7" w:rsidRDefault="00B670F7" w:rsidP="00EE2CAE">
      <w:pPr>
        <w:spacing w:after="0" w:line="240" w:lineRule="auto"/>
        <w:ind w:left="360" w:hanging="360"/>
        <w:rPr>
          <w:rFonts w:ascii="Arial" w:hAnsi="Arial" w:cs="Arial"/>
        </w:rPr>
      </w:pPr>
    </w:p>
    <w:p w14:paraId="2D1041A9" w14:textId="77777777" w:rsidR="00426572" w:rsidRDefault="00426572" w:rsidP="00EE2CAE">
      <w:pPr>
        <w:spacing w:line="240" w:lineRule="auto"/>
        <w:rPr>
          <w:rFonts w:ascii="Arial" w:hAnsi="Arial" w:cs="Arial"/>
        </w:rPr>
      </w:pPr>
      <w:r>
        <w:rPr>
          <w:rFonts w:ascii="Arial" w:hAnsi="Arial" w:cs="Arial"/>
        </w:rPr>
        <w:br w:type="page"/>
      </w:r>
    </w:p>
    <w:p w14:paraId="63B3BFF7" w14:textId="4DD1FA38" w:rsidR="0078607F" w:rsidRPr="00B87124" w:rsidRDefault="006B7755" w:rsidP="006B7755">
      <w:pPr>
        <w:spacing w:after="0" w:line="240" w:lineRule="auto"/>
        <w:ind w:left="360" w:hanging="360"/>
        <w:rPr>
          <w:rFonts w:ascii="Arial" w:hAnsi="Arial" w:cs="Arial"/>
          <w:b/>
          <w:u w:val="single"/>
        </w:rPr>
      </w:pPr>
      <w:r>
        <w:rPr>
          <w:rFonts w:ascii="Arial" w:hAnsi="Arial" w:cs="Arial"/>
          <w:b/>
          <w:u w:val="single"/>
        </w:rPr>
        <w:lastRenderedPageBreak/>
        <w:t xml:space="preserve">Management </w:t>
      </w:r>
      <w:r w:rsidR="0078607F" w:rsidRPr="00B87124">
        <w:rPr>
          <w:rFonts w:ascii="Arial" w:hAnsi="Arial" w:cs="Arial"/>
          <w:b/>
          <w:u w:val="single"/>
        </w:rPr>
        <w:t>of Idiopathic</w:t>
      </w:r>
      <w:r w:rsidR="00F96721">
        <w:rPr>
          <w:rFonts w:ascii="Arial" w:hAnsi="Arial" w:cs="Arial"/>
          <w:b/>
          <w:u w:val="single"/>
        </w:rPr>
        <w:t xml:space="preserve"> Clubfoot</w:t>
      </w:r>
      <w:r w:rsidR="00100437">
        <w:rPr>
          <w:rFonts w:ascii="Arial" w:hAnsi="Arial" w:cs="Arial"/>
          <w:b/>
          <w:u w:val="single"/>
        </w:rPr>
        <w:t xml:space="preserve">: </w:t>
      </w:r>
      <w:r w:rsidR="001100CE">
        <w:rPr>
          <w:rFonts w:ascii="Arial" w:hAnsi="Arial" w:cs="Arial"/>
          <w:b/>
          <w:u w:val="single"/>
        </w:rPr>
        <w:t xml:space="preserve">Patient </w:t>
      </w:r>
      <w:r w:rsidR="0078607F" w:rsidRPr="00B87124">
        <w:rPr>
          <w:rFonts w:ascii="Arial" w:hAnsi="Arial" w:cs="Arial"/>
          <w:b/>
          <w:u w:val="single"/>
        </w:rPr>
        <w:t>Not</w:t>
      </w:r>
      <w:r w:rsidR="001100CE">
        <w:rPr>
          <w:rFonts w:ascii="Arial" w:hAnsi="Arial" w:cs="Arial"/>
          <w:b/>
          <w:u w:val="single"/>
        </w:rPr>
        <w:t xml:space="preserve"> W</w:t>
      </w:r>
      <w:r w:rsidR="0078607F" w:rsidRPr="00B87124">
        <w:rPr>
          <w:rFonts w:ascii="Arial" w:hAnsi="Arial" w:cs="Arial"/>
          <w:b/>
          <w:u w:val="single"/>
        </w:rPr>
        <w:t xml:space="preserve">alking </w:t>
      </w:r>
      <w:r w:rsidR="00807598">
        <w:rPr>
          <w:rFonts w:ascii="Arial" w:hAnsi="Arial" w:cs="Arial"/>
          <w:b/>
          <w:u w:val="single"/>
        </w:rPr>
        <w:t xml:space="preserve">Age </w:t>
      </w:r>
      <w:r w:rsidR="0078607F" w:rsidRPr="00B87124">
        <w:rPr>
          <w:rFonts w:ascii="Arial" w:hAnsi="Arial" w:cs="Arial"/>
          <w:b/>
          <w:u w:val="single"/>
        </w:rPr>
        <w:t>(Algorithm #2)</w:t>
      </w:r>
    </w:p>
    <w:p w14:paraId="01D86331" w14:textId="77777777" w:rsidR="0078607F" w:rsidRPr="00B87124" w:rsidRDefault="0078607F" w:rsidP="00B87124">
      <w:pPr>
        <w:pStyle w:val="Prrafodelista"/>
        <w:spacing w:after="0" w:line="240" w:lineRule="auto"/>
        <w:ind w:hanging="360"/>
        <w:rPr>
          <w:rFonts w:ascii="Arial" w:hAnsi="Arial" w:cs="Arial"/>
        </w:rPr>
      </w:pPr>
    </w:p>
    <w:p w14:paraId="6561F6F6" w14:textId="77777777" w:rsidR="009A4D67" w:rsidRPr="009A4D67" w:rsidRDefault="009A4D67" w:rsidP="00842E93">
      <w:pPr>
        <w:numPr>
          <w:ilvl w:val="0"/>
          <w:numId w:val="20"/>
        </w:numPr>
        <w:spacing w:after="0" w:line="240" w:lineRule="auto"/>
        <w:ind w:left="360"/>
        <w:contextualSpacing/>
        <w:jc w:val="both"/>
        <w:rPr>
          <w:rFonts w:ascii="Arial" w:hAnsi="Arial" w:cs="Arial"/>
        </w:rPr>
      </w:pPr>
      <w:r w:rsidRPr="009A4D67">
        <w:rPr>
          <w:rFonts w:ascii="Arial" w:hAnsi="Arial" w:cs="Arial"/>
        </w:rPr>
        <w:t>It is recommended that the following factors be considered when treating patients with idiopathic clubfoot who are not of walking age:</w:t>
      </w:r>
    </w:p>
    <w:p w14:paraId="7A4C22FE" w14:textId="77777777" w:rsidR="009A4D67" w:rsidRPr="009A4D67" w:rsidRDefault="009A4D67" w:rsidP="00842E93">
      <w:pPr>
        <w:spacing w:after="0" w:line="240" w:lineRule="auto"/>
        <w:jc w:val="both"/>
        <w:rPr>
          <w:rFonts w:ascii="Arial" w:hAnsi="Arial" w:cs="Arial"/>
        </w:rPr>
      </w:pPr>
    </w:p>
    <w:p w14:paraId="55E76322" w14:textId="20D4D4B0" w:rsidR="009A4D67" w:rsidRPr="009A4D67" w:rsidRDefault="009A4D67" w:rsidP="00842E93">
      <w:pPr>
        <w:numPr>
          <w:ilvl w:val="0"/>
          <w:numId w:val="35"/>
        </w:numPr>
        <w:spacing w:after="0" w:line="240" w:lineRule="auto"/>
        <w:contextualSpacing/>
        <w:jc w:val="both"/>
        <w:rPr>
          <w:rFonts w:ascii="Arial" w:hAnsi="Arial" w:cs="Arial"/>
        </w:rPr>
      </w:pPr>
      <w:r w:rsidRPr="009A4D67">
        <w:rPr>
          <w:rFonts w:ascii="Arial" w:hAnsi="Arial" w:cs="Arial"/>
        </w:rPr>
        <w:t>A foot is fully corrected when all the components of the defor</w:t>
      </w:r>
      <w:r w:rsidR="00A27D20">
        <w:rPr>
          <w:rFonts w:ascii="Arial" w:hAnsi="Arial" w:cs="Arial"/>
        </w:rPr>
        <w:t>mity are normalized and there are</w:t>
      </w:r>
      <w:r w:rsidRPr="009A4D67">
        <w:rPr>
          <w:rFonts w:ascii="Arial" w:hAnsi="Arial" w:cs="Arial"/>
        </w:rPr>
        <w:t xml:space="preserve"> 60 degrees of abduction and 20 degrees of dorsiflexion.</w:t>
      </w:r>
    </w:p>
    <w:p w14:paraId="28D2E8BE" w14:textId="77777777" w:rsidR="009A4D67" w:rsidRPr="009A4D67" w:rsidRDefault="009A4D67" w:rsidP="00842E93">
      <w:pPr>
        <w:spacing w:after="0" w:line="240" w:lineRule="auto"/>
        <w:jc w:val="both"/>
        <w:rPr>
          <w:rFonts w:ascii="Arial" w:hAnsi="Arial" w:cs="Arial"/>
        </w:rPr>
      </w:pPr>
    </w:p>
    <w:p w14:paraId="747F5600" w14:textId="0DAB760A" w:rsidR="009A4D67" w:rsidRDefault="009A4D67" w:rsidP="00842E93">
      <w:pPr>
        <w:numPr>
          <w:ilvl w:val="0"/>
          <w:numId w:val="35"/>
        </w:numPr>
        <w:spacing w:after="0" w:line="240" w:lineRule="auto"/>
        <w:contextualSpacing/>
        <w:jc w:val="both"/>
        <w:rPr>
          <w:rFonts w:ascii="Arial" w:hAnsi="Arial" w:cs="Arial"/>
        </w:rPr>
      </w:pPr>
      <w:r w:rsidRPr="00A27D20">
        <w:rPr>
          <w:rFonts w:ascii="Arial" w:hAnsi="Arial" w:cs="Arial"/>
        </w:rPr>
        <w:t>Correction can usually be obtained with an average of 5-7 casts.  A very limited numbe</w:t>
      </w:r>
      <w:r w:rsidR="002E168F" w:rsidRPr="00A27D20">
        <w:rPr>
          <w:rFonts w:ascii="Arial" w:hAnsi="Arial" w:cs="Arial"/>
        </w:rPr>
        <w:t xml:space="preserve">r of cases require more casts. </w:t>
      </w:r>
    </w:p>
    <w:p w14:paraId="05DC14A2" w14:textId="77777777" w:rsidR="00A27D20" w:rsidRPr="00A27D20" w:rsidRDefault="00A27D20" w:rsidP="00A27D20">
      <w:pPr>
        <w:spacing w:after="0" w:line="240" w:lineRule="auto"/>
        <w:contextualSpacing/>
        <w:jc w:val="both"/>
        <w:rPr>
          <w:rFonts w:ascii="Arial" w:hAnsi="Arial" w:cs="Arial"/>
        </w:rPr>
      </w:pPr>
    </w:p>
    <w:p w14:paraId="54133057" w14:textId="7CE814F9" w:rsidR="009A4D67" w:rsidRPr="009A4D67" w:rsidRDefault="009A4D67" w:rsidP="003D52AF">
      <w:pPr>
        <w:numPr>
          <w:ilvl w:val="0"/>
          <w:numId w:val="35"/>
        </w:numPr>
        <w:spacing w:after="0" w:line="240" w:lineRule="auto"/>
        <w:contextualSpacing/>
        <w:jc w:val="both"/>
        <w:rPr>
          <w:rFonts w:ascii="Arial" w:hAnsi="Arial" w:cs="Arial"/>
        </w:rPr>
      </w:pPr>
      <w:r w:rsidRPr="009A4D67">
        <w:rPr>
          <w:rFonts w:ascii="Arial" w:hAnsi="Arial" w:cs="Arial"/>
        </w:rPr>
        <w:t>Applying more than 8 casts may indicate severe pathology or inappro</w:t>
      </w:r>
      <w:r w:rsidR="003D52AF">
        <w:rPr>
          <w:rFonts w:ascii="Arial" w:hAnsi="Arial" w:cs="Arial"/>
        </w:rPr>
        <w:t>priate manipulation and casting</w:t>
      </w:r>
      <w:r w:rsidR="00AB0F14">
        <w:rPr>
          <w:rFonts w:ascii="Arial" w:hAnsi="Arial" w:cs="Arial"/>
        </w:rPr>
        <w:t>,</w:t>
      </w:r>
      <w:r w:rsidR="003D52AF">
        <w:rPr>
          <w:rFonts w:ascii="Arial" w:hAnsi="Arial" w:cs="Arial"/>
        </w:rPr>
        <w:t xml:space="preserve"> </w:t>
      </w:r>
      <w:r w:rsidR="003D52AF" w:rsidRPr="003D52AF">
        <w:rPr>
          <w:rFonts w:ascii="Arial" w:hAnsi="Arial" w:cs="Arial"/>
        </w:rPr>
        <w:t xml:space="preserve">and additional consultation </w:t>
      </w:r>
      <w:r w:rsidR="003D52AF">
        <w:rPr>
          <w:rFonts w:ascii="Arial" w:hAnsi="Arial" w:cs="Arial"/>
        </w:rPr>
        <w:t>should be sought at</w:t>
      </w:r>
      <w:r w:rsidR="003D52AF" w:rsidRPr="003D52AF">
        <w:rPr>
          <w:rFonts w:ascii="Arial" w:hAnsi="Arial" w:cs="Arial"/>
        </w:rPr>
        <w:t xml:space="preserve"> a specialized </w:t>
      </w:r>
      <w:r w:rsidR="00A27D20">
        <w:rPr>
          <w:rFonts w:ascii="Arial" w:hAnsi="Arial" w:cs="Arial"/>
        </w:rPr>
        <w:t xml:space="preserve">clubfoot </w:t>
      </w:r>
      <w:r w:rsidR="003D52AF" w:rsidRPr="003D52AF">
        <w:rPr>
          <w:rFonts w:ascii="Arial" w:hAnsi="Arial" w:cs="Arial"/>
        </w:rPr>
        <w:t>center.</w:t>
      </w:r>
    </w:p>
    <w:p w14:paraId="7F325AA2" w14:textId="77777777" w:rsidR="009A4D67" w:rsidRPr="009A4D67" w:rsidRDefault="009A4D67" w:rsidP="00842E93">
      <w:pPr>
        <w:spacing w:after="0" w:line="240" w:lineRule="auto"/>
        <w:ind w:left="1080"/>
        <w:contextualSpacing/>
        <w:jc w:val="both"/>
        <w:rPr>
          <w:rFonts w:ascii="Arial" w:hAnsi="Arial" w:cs="Arial"/>
        </w:rPr>
      </w:pPr>
    </w:p>
    <w:p w14:paraId="49CC01AC" w14:textId="77777777" w:rsidR="009A4D67" w:rsidRPr="009A4D67" w:rsidRDefault="009A4D67" w:rsidP="00842E93">
      <w:pPr>
        <w:numPr>
          <w:ilvl w:val="0"/>
          <w:numId w:val="35"/>
        </w:numPr>
        <w:spacing w:after="0" w:line="240" w:lineRule="auto"/>
        <w:contextualSpacing/>
        <w:jc w:val="both"/>
        <w:rPr>
          <w:rFonts w:ascii="Arial" w:hAnsi="Arial" w:cs="Arial"/>
        </w:rPr>
      </w:pPr>
      <w:r w:rsidRPr="009A4D67">
        <w:rPr>
          <w:rFonts w:ascii="Arial" w:hAnsi="Arial" w:cs="Arial"/>
        </w:rPr>
        <w:t>Obtaining 20 degrees of ankle dorsiflexion is rarely accomplished entirely by casting and most commonly requires performing an Achilles tenotomy</w:t>
      </w:r>
      <w:r w:rsidR="00711659">
        <w:rPr>
          <w:rFonts w:ascii="Arial" w:hAnsi="Arial" w:cs="Arial"/>
        </w:rPr>
        <w:t xml:space="preserve"> (90%-95%</w:t>
      </w:r>
      <w:r w:rsidR="002E168F">
        <w:rPr>
          <w:rFonts w:ascii="Arial" w:hAnsi="Arial" w:cs="Arial"/>
        </w:rPr>
        <w:t xml:space="preserve"> of the cases</w:t>
      </w:r>
      <w:r w:rsidR="00711659">
        <w:rPr>
          <w:rFonts w:ascii="Arial" w:hAnsi="Arial" w:cs="Arial"/>
        </w:rPr>
        <w:t>)</w:t>
      </w:r>
      <w:r w:rsidRPr="009A4D67">
        <w:rPr>
          <w:rFonts w:ascii="Arial" w:hAnsi="Arial" w:cs="Arial"/>
        </w:rPr>
        <w:t xml:space="preserve">. </w:t>
      </w:r>
    </w:p>
    <w:p w14:paraId="3268F109" w14:textId="77777777" w:rsidR="009A4D67" w:rsidRPr="009A4D67" w:rsidRDefault="009A4D67" w:rsidP="00842E93">
      <w:pPr>
        <w:spacing w:after="0" w:line="240" w:lineRule="auto"/>
        <w:jc w:val="both"/>
        <w:rPr>
          <w:rFonts w:ascii="Arial" w:hAnsi="Arial" w:cs="Arial"/>
        </w:rPr>
      </w:pPr>
    </w:p>
    <w:p w14:paraId="7EF3C008" w14:textId="11727ACA" w:rsidR="009A4D67" w:rsidRPr="009A4D67" w:rsidRDefault="009A4D67" w:rsidP="00842E93">
      <w:pPr>
        <w:numPr>
          <w:ilvl w:val="0"/>
          <w:numId w:val="35"/>
        </w:numPr>
        <w:spacing w:after="0" w:line="240" w:lineRule="auto"/>
        <w:contextualSpacing/>
        <w:jc w:val="both"/>
        <w:rPr>
          <w:rFonts w:ascii="Arial" w:hAnsi="Arial" w:cs="Arial"/>
        </w:rPr>
      </w:pPr>
      <w:r w:rsidRPr="009A4D67">
        <w:rPr>
          <w:rFonts w:ascii="Arial" w:hAnsi="Arial" w:cs="Arial"/>
        </w:rPr>
        <w:t xml:space="preserve">Performing the tenotomy before there is 60 degrees of abduction and 0 degrees of dorsiflexion may result in a rocker-bottom deformity and may increase pressure on the </w:t>
      </w:r>
      <w:r w:rsidR="00A27D20">
        <w:rPr>
          <w:rFonts w:ascii="Arial" w:hAnsi="Arial" w:cs="Arial"/>
        </w:rPr>
        <w:t xml:space="preserve">body of the </w:t>
      </w:r>
      <w:r w:rsidRPr="009A4D67">
        <w:rPr>
          <w:rFonts w:ascii="Arial" w:hAnsi="Arial" w:cs="Arial"/>
        </w:rPr>
        <w:t xml:space="preserve">talus leading to </w:t>
      </w:r>
      <w:r w:rsidR="00D36921">
        <w:rPr>
          <w:rFonts w:ascii="Arial" w:hAnsi="Arial" w:cs="Arial"/>
        </w:rPr>
        <w:t xml:space="preserve">its </w:t>
      </w:r>
      <w:r w:rsidRPr="009A4D67">
        <w:rPr>
          <w:rFonts w:ascii="Arial" w:hAnsi="Arial" w:cs="Arial"/>
        </w:rPr>
        <w:t xml:space="preserve">flattening and reduced dorsiflexion in the future. </w:t>
      </w:r>
    </w:p>
    <w:p w14:paraId="681AE3F9" w14:textId="77777777" w:rsidR="009A4D67" w:rsidRPr="009A4D67" w:rsidRDefault="009A4D67" w:rsidP="00842E93">
      <w:pPr>
        <w:spacing w:after="0" w:line="240" w:lineRule="auto"/>
        <w:jc w:val="both"/>
        <w:rPr>
          <w:rFonts w:ascii="Arial" w:hAnsi="Arial" w:cs="Arial"/>
        </w:rPr>
      </w:pPr>
    </w:p>
    <w:p w14:paraId="6AA8A50A" w14:textId="5591511D" w:rsidR="009A4D67" w:rsidRDefault="00A27D20" w:rsidP="00842E93">
      <w:pPr>
        <w:numPr>
          <w:ilvl w:val="0"/>
          <w:numId w:val="35"/>
        </w:numPr>
        <w:spacing w:after="0" w:line="240" w:lineRule="auto"/>
        <w:contextualSpacing/>
        <w:jc w:val="both"/>
        <w:rPr>
          <w:rFonts w:ascii="Arial" w:hAnsi="Arial" w:cs="Arial"/>
        </w:rPr>
      </w:pPr>
      <w:r>
        <w:rPr>
          <w:rFonts w:ascii="Arial" w:hAnsi="Arial" w:cs="Arial"/>
        </w:rPr>
        <w:t>After the</w:t>
      </w:r>
      <w:r w:rsidR="009A4D67" w:rsidRPr="009A4D67">
        <w:rPr>
          <w:rFonts w:ascii="Arial" w:hAnsi="Arial" w:cs="Arial"/>
        </w:rPr>
        <w:t xml:space="preserve"> tenotomy, in rare</w:t>
      </w:r>
      <w:r w:rsidR="0030244A">
        <w:rPr>
          <w:rFonts w:ascii="Arial" w:hAnsi="Arial" w:cs="Arial"/>
        </w:rPr>
        <w:t xml:space="preserve"> </w:t>
      </w:r>
      <w:r w:rsidR="009A4D67" w:rsidRPr="009A4D67">
        <w:rPr>
          <w:rFonts w:ascii="Arial" w:hAnsi="Arial" w:cs="Arial"/>
        </w:rPr>
        <w:t>very stiff cases, the dorsiflexion may not be 20 degrees and post-tenotomy casting may be performed to obtain the desired dorsiflexion</w:t>
      </w:r>
      <w:r w:rsidR="00D36921">
        <w:rPr>
          <w:rFonts w:ascii="Arial" w:hAnsi="Arial" w:cs="Arial"/>
        </w:rPr>
        <w:t xml:space="preserve"> </w:t>
      </w:r>
      <w:r w:rsidR="00D36921" w:rsidRPr="009A4D67">
        <w:rPr>
          <w:rFonts w:ascii="Arial" w:hAnsi="Arial" w:cs="Arial"/>
        </w:rPr>
        <w:t>(up to twice)</w:t>
      </w:r>
      <w:r w:rsidR="009A4D67" w:rsidRPr="009A4D67">
        <w:rPr>
          <w:rFonts w:ascii="Arial" w:hAnsi="Arial" w:cs="Arial"/>
        </w:rPr>
        <w:t xml:space="preserve">. Attempts at further casting or another tenotomy may lead to the development of a </w:t>
      </w:r>
      <w:r w:rsidR="00D36921">
        <w:rPr>
          <w:rFonts w:ascii="Arial" w:hAnsi="Arial" w:cs="Arial"/>
        </w:rPr>
        <w:t>complex clubfoot deformity that</w:t>
      </w:r>
      <w:r w:rsidR="009A4D67" w:rsidRPr="009A4D67">
        <w:rPr>
          <w:rFonts w:ascii="Arial" w:hAnsi="Arial" w:cs="Arial"/>
        </w:rPr>
        <w:t xml:space="preserve"> is more difficult </w:t>
      </w:r>
      <w:r w:rsidR="00D36921">
        <w:rPr>
          <w:rFonts w:ascii="Arial" w:hAnsi="Arial" w:cs="Arial"/>
        </w:rPr>
        <w:t>to treat and may result in long-</w:t>
      </w:r>
      <w:r w:rsidR="009A4D67" w:rsidRPr="009A4D67">
        <w:rPr>
          <w:rFonts w:ascii="Arial" w:hAnsi="Arial" w:cs="Arial"/>
        </w:rPr>
        <w:t>term problems.</w:t>
      </w:r>
      <w:r w:rsidR="00610560">
        <w:rPr>
          <w:rFonts w:ascii="Arial" w:hAnsi="Arial" w:cs="Arial"/>
        </w:rPr>
        <w:t xml:space="preserve">  </w:t>
      </w:r>
      <w:r>
        <w:rPr>
          <w:rFonts w:ascii="Arial" w:hAnsi="Arial" w:cs="Arial"/>
        </w:rPr>
        <w:t xml:space="preserve"> </w:t>
      </w:r>
    </w:p>
    <w:p w14:paraId="645CF8BF" w14:textId="77777777" w:rsidR="00F06440" w:rsidRDefault="00F06440" w:rsidP="00F06440">
      <w:pPr>
        <w:spacing w:after="0" w:line="240" w:lineRule="auto"/>
        <w:contextualSpacing/>
        <w:jc w:val="both"/>
        <w:rPr>
          <w:rFonts w:ascii="Arial" w:hAnsi="Arial" w:cs="Arial"/>
        </w:rPr>
      </w:pPr>
    </w:p>
    <w:p w14:paraId="5DBF9BCA" w14:textId="77777777" w:rsidR="00F06440" w:rsidRPr="00800E79" w:rsidRDefault="00F06440" w:rsidP="00F06440">
      <w:pPr>
        <w:numPr>
          <w:ilvl w:val="0"/>
          <w:numId w:val="35"/>
        </w:numPr>
        <w:spacing w:after="0" w:line="240" w:lineRule="auto"/>
        <w:contextualSpacing/>
        <w:jc w:val="both"/>
        <w:rPr>
          <w:rFonts w:ascii="Arial" w:hAnsi="Arial" w:cs="Arial"/>
        </w:rPr>
      </w:pPr>
      <w:r w:rsidRPr="00800E79">
        <w:rPr>
          <w:rFonts w:ascii="Arial" w:hAnsi="Arial" w:cs="Arial"/>
        </w:rPr>
        <w:t>Failure to achieve correction of the deformity following repeated casting and tenotomy may indicate inappropriate manipulation and casting and/or incomplete tenotomy, and additional consultation should be sought at a specialized center.</w:t>
      </w:r>
    </w:p>
    <w:p w14:paraId="62D06BD0" w14:textId="77777777" w:rsidR="009A4D67" w:rsidRPr="00F06440" w:rsidRDefault="009A4D67" w:rsidP="00F06440">
      <w:pPr>
        <w:spacing w:after="0" w:line="240" w:lineRule="auto"/>
        <w:ind w:left="360"/>
        <w:contextualSpacing/>
        <w:jc w:val="both"/>
        <w:rPr>
          <w:rFonts w:ascii="Arial" w:hAnsi="Arial" w:cs="Arial"/>
        </w:rPr>
      </w:pPr>
    </w:p>
    <w:p w14:paraId="70C4FC14" w14:textId="7F89131E" w:rsidR="009A4D67" w:rsidRPr="009A4D67" w:rsidRDefault="00B938EC" w:rsidP="00842E93">
      <w:pPr>
        <w:numPr>
          <w:ilvl w:val="0"/>
          <w:numId w:val="35"/>
        </w:numPr>
        <w:spacing w:after="0" w:line="240" w:lineRule="auto"/>
        <w:contextualSpacing/>
        <w:jc w:val="both"/>
        <w:rPr>
          <w:rFonts w:ascii="Arial" w:hAnsi="Arial" w:cs="Arial"/>
        </w:rPr>
      </w:pPr>
      <w:r>
        <w:rPr>
          <w:rFonts w:ascii="Arial" w:hAnsi="Arial" w:cs="Arial"/>
        </w:rPr>
        <w:t xml:space="preserve">Bracing can be discontinued after the age of 4 years </w:t>
      </w:r>
      <w:r w:rsidR="00AC4462">
        <w:rPr>
          <w:rFonts w:ascii="Arial" w:hAnsi="Arial" w:cs="Arial"/>
        </w:rPr>
        <w:t>since</w:t>
      </w:r>
      <w:r>
        <w:rPr>
          <w:rFonts w:ascii="Arial" w:hAnsi="Arial" w:cs="Arial"/>
        </w:rPr>
        <w:t xml:space="preserve"> relapses are uncommon (5-10% of cases) after this age. </w:t>
      </w:r>
      <w:r w:rsidR="009A4D67" w:rsidRPr="009A4D67">
        <w:rPr>
          <w:rFonts w:ascii="Arial" w:hAnsi="Arial" w:cs="Arial"/>
        </w:rPr>
        <w:t>However, if the child still has a relatively tight Achilles tendon (10 degrees of dorsiflexion), continuation of the brace for another year may be helpful as well as performing stretching exercises for the Achilles tendon.</w:t>
      </w:r>
      <w:r w:rsidR="00D36921">
        <w:rPr>
          <w:rFonts w:ascii="Arial" w:hAnsi="Arial" w:cs="Arial"/>
        </w:rPr>
        <w:t xml:space="preserve"> </w:t>
      </w:r>
    </w:p>
    <w:p w14:paraId="50076C39" w14:textId="77777777" w:rsidR="009A4D67" w:rsidRPr="009A4D67" w:rsidRDefault="009A4D67" w:rsidP="00842E93">
      <w:pPr>
        <w:spacing w:after="0" w:line="240" w:lineRule="auto"/>
        <w:jc w:val="both"/>
        <w:rPr>
          <w:rFonts w:ascii="Arial" w:hAnsi="Arial" w:cs="Arial"/>
        </w:rPr>
      </w:pPr>
    </w:p>
    <w:p w14:paraId="47CFA258" w14:textId="0E7DFDCD" w:rsidR="009A4D67" w:rsidRPr="009A4D67" w:rsidRDefault="009A4D67" w:rsidP="00945899">
      <w:pPr>
        <w:numPr>
          <w:ilvl w:val="0"/>
          <w:numId w:val="35"/>
        </w:numPr>
        <w:spacing w:after="0" w:line="240" w:lineRule="auto"/>
        <w:contextualSpacing/>
        <w:jc w:val="both"/>
        <w:rPr>
          <w:rFonts w:ascii="Arial" w:hAnsi="Arial" w:cs="Arial"/>
        </w:rPr>
      </w:pPr>
      <w:r w:rsidRPr="009A4D67">
        <w:rPr>
          <w:rFonts w:ascii="Arial" w:hAnsi="Arial" w:cs="Arial"/>
        </w:rPr>
        <w:t>In subsequent follow up visits, the foot should demonstrate maintenance of the correction with n</w:t>
      </w:r>
      <w:r w:rsidR="00251B98">
        <w:rPr>
          <w:rFonts w:ascii="Arial" w:hAnsi="Arial" w:cs="Arial"/>
        </w:rPr>
        <w:t>o cavus or varus and about 15</w:t>
      </w:r>
      <w:r w:rsidRPr="009A4D67">
        <w:rPr>
          <w:rFonts w:ascii="Arial" w:hAnsi="Arial" w:cs="Arial"/>
        </w:rPr>
        <w:t xml:space="preserve"> degrees of dorsiflexion.  If any of the components of the deformity are present, a relapse may be present and further treatment may be required.</w:t>
      </w:r>
      <w:r w:rsidR="00945899">
        <w:rPr>
          <w:rFonts w:ascii="Arial" w:hAnsi="Arial" w:cs="Arial"/>
        </w:rPr>
        <w:t xml:space="preserve"> </w:t>
      </w:r>
    </w:p>
    <w:p w14:paraId="0393E96E" w14:textId="77777777" w:rsidR="00B87124" w:rsidRPr="00350C8A" w:rsidRDefault="00B87124" w:rsidP="00F5450C">
      <w:pPr>
        <w:pStyle w:val="Prrafodelista"/>
        <w:spacing w:after="0" w:line="240" w:lineRule="auto"/>
        <w:ind w:left="540"/>
        <w:rPr>
          <w:rFonts w:ascii="Arial" w:hAnsi="Arial" w:cs="Arial"/>
        </w:rPr>
      </w:pPr>
    </w:p>
    <w:p w14:paraId="5C6EE42C" w14:textId="77777777" w:rsidR="00B87124" w:rsidRPr="00B87124" w:rsidRDefault="00B87124" w:rsidP="00B87124">
      <w:pPr>
        <w:spacing w:after="0" w:line="240" w:lineRule="auto"/>
        <w:rPr>
          <w:rFonts w:ascii="Arial" w:hAnsi="Arial" w:cs="Arial"/>
        </w:rPr>
      </w:pPr>
    </w:p>
    <w:p w14:paraId="25344334" w14:textId="77777777" w:rsidR="00447DBA" w:rsidRDefault="00447DBA">
      <w:pPr>
        <w:rPr>
          <w:rFonts w:ascii="Arial" w:hAnsi="Arial" w:cs="Arial"/>
          <w:b/>
          <w:u w:val="single"/>
        </w:rPr>
      </w:pPr>
      <w:r>
        <w:rPr>
          <w:rFonts w:ascii="Arial" w:hAnsi="Arial" w:cs="Arial"/>
          <w:b/>
          <w:u w:val="single"/>
        </w:rPr>
        <w:br w:type="page"/>
      </w:r>
    </w:p>
    <w:p w14:paraId="6102E5D9" w14:textId="0B79088B" w:rsidR="0078607F" w:rsidRPr="00B87124" w:rsidRDefault="006B7755" w:rsidP="00B87124">
      <w:pPr>
        <w:spacing w:after="0" w:line="240" w:lineRule="auto"/>
        <w:ind w:left="360" w:hanging="360"/>
        <w:rPr>
          <w:rFonts w:ascii="Arial" w:hAnsi="Arial" w:cs="Arial"/>
          <w:b/>
          <w:u w:val="single"/>
        </w:rPr>
      </w:pPr>
      <w:r>
        <w:rPr>
          <w:rFonts w:ascii="Arial" w:hAnsi="Arial" w:cs="Arial"/>
          <w:b/>
          <w:u w:val="single"/>
        </w:rPr>
        <w:lastRenderedPageBreak/>
        <w:t>Management</w:t>
      </w:r>
      <w:r w:rsidR="0078607F" w:rsidRPr="00B87124">
        <w:rPr>
          <w:rFonts w:ascii="Arial" w:hAnsi="Arial" w:cs="Arial"/>
          <w:b/>
          <w:u w:val="single"/>
        </w:rPr>
        <w:t xml:space="preserve"> of Idiopathic</w:t>
      </w:r>
      <w:r w:rsidR="00100437">
        <w:rPr>
          <w:rFonts w:ascii="Arial" w:hAnsi="Arial" w:cs="Arial"/>
          <w:b/>
          <w:u w:val="single"/>
        </w:rPr>
        <w:t xml:space="preserve"> Clubfoot:</w:t>
      </w:r>
      <w:r w:rsidR="001100CE">
        <w:rPr>
          <w:rFonts w:ascii="Arial" w:hAnsi="Arial" w:cs="Arial"/>
          <w:b/>
          <w:u w:val="single"/>
        </w:rPr>
        <w:t xml:space="preserve"> Patient</w:t>
      </w:r>
      <w:r w:rsidR="0078607F" w:rsidRPr="00B87124">
        <w:rPr>
          <w:rFonts w:ascii="Arial" w:hAnsi="Arial" w:cs="Arial"/>
          <w:b/>
          <w:u w:val="single"/>
        </w:rPr>
        <w:t xml:space="preserve"> Walking</w:t>
      </w:r>
      <w:r w:rsidR="00D503F2">
        <w:rPr>
          <w:rFonts w:ascii="Arial" w:hAnsi="Arial" w:cs="Arial"/>
          <w:b/>
          <w:u w:val="single"/>
        </w:rPr>
        <w:t xml:space="preserve"> </w:t>
      </w:r>
      <w:r w:rsidR="00F96721">
        <w:rPr>
          <w:rFonts w:ascii="Arial" w:hAnsi="Arial" w:cs="Arial"/>
          <w:b/>
          <w:u w:val="single"/>
        </w:rPr>
        <w:t xml:space="preserve">Age </w:t>
      </w:r>
      <w:r w:rsidR="0078607F" w:rsidRPr="00B87124">
        <w:rPr>
          <w:rFonts w:ascii="Arial" w:hAnsi="Arial" w:cs="Arial"/>
          <w:b/>
          <w:u w:val="single"/>
        </w:rPr>
        <w:t>(Algorithm #3)</w:t>
      </w:r>
    </w:p>
    <w:p w14:paraId="4738AC5E" w14:textId="77777777" w:rsidR="00447DBA" w:rsidRPr="00B87124" w:rsidRDefault="00447DBA" w:rsidP="00447DBA">
      <w:pPr>
        <w:pStyle w:val="Prrafodelista"/>
        <w:spacing w:after="0" w:line="240" w:lineRule="auto"/>
        <w:ind w:hanging="360"/>
        <w:rPr>
          <w:rFonts w:ascii="Arial" w:hAnsi="Arial" w:cs="Arial"/>
        </w:rPr>
      </w:pPr>
    </w:p>
    <w:p w14:paraId="6439799F" w14:textId="77777777" w:rsidR="009A4D67" w:rsidRPr="009A4D67" w:rsidRDefault="009A4D67" w:rsidP="00842E93">
      <w:pPr>
        <w:numPr>
          <w:ilvl w:val="0"/>
          <w:numId w:val="20"/>
        </w:numPr>
        <w:spacing w:after="0" w:line="240" w:lineRule="auto"/>
        <w:ind w:left="360"/>
        <w:contextualSpacing/>
        <w:jc w:val="both"/>
        <w:rPr>
          <w:rFonts w:ascii="Arial" w:hAnsi="Arial" w:cs="Arial"/>
        </w:rPr>
      </w:pPr>
      <w:r w:rsidRPr="009A4D67">
        <w:rPr>
          <w:rFonts w:ascii="Arial" w:hAnsi="Arial" w:cs="Arial"/>
        </w:rPr>
        <w:t>It is recommended that the following factors be considered when treating patients w</w:t>
      </w:r>
      <w:r w:rsidR="0030244A">
        <w:rPr>
          <w:rFonts w:ascii="Arial" w:hAnsi="Arial" w:cs="Arial"/>
        </w:rPr>
        <w:t xml:space="preserve">ith idiopathic clubfoot who are </w:t>
      </w:r>
      <w:r w:rsidRPr="009A4D67">
        <w:rPr>
          <w:rFonts w:ascii="Arial" w:hAnsi="Arial" w:cs="Arial"/>
        </w:rPr>
        <w:t>walking:</w:t>
      </w:r>
    </w:p>
    <w:p w14:paraId="0BFBC30C" w14:textId="77777777" w:rsidR="009A4D67" w:rsidRPr="009A4D67" w:rsidRDefault="009A4D67" w:rsidP="00842E93">
      <w:pPr>
        <w:spacing w:after="0" w:line="240" w:lineRule="auto"/>
        <w:jc w:val="both"/>
        <w:rPr>
          <w:rFonts w:ascii="Arial" w:hAnsi="Arial" w:cs="Arial"/>
        </w:rPr>
      </w:pPr>
    </w:p>
    <w:p w14:paraId="5476679E" w14:textId="77777777" w:rsidR="009A4D67" w:rsidRDefault="009A4D67" w:rsidP="00842E93">
      <w:pPr>
        <w:numPr>
          <w:ilvl w:val="0"/>
          <w:numId w:val="36"/>
        </w:numPr>
        <w:spacing w:after="0" w:line="240" w:lineRule="auto"/>
        <w:contextualSpacing/>
        <w:jc w:val="both"/>
        <w:rPr>
          <w:rFonts w:ascii="Arial" w:hAnsi="Arial" w:cs="Arial"/>
        </w:rPr>
      </w:pPr>
      <w:r w:rsidRPr="00747621">
        <w:rPr>
          <w:rFonts w:ascii="Arial" w:hAnsi="Arial" w:cs="Arial"/>
        </w:rPr>
        <w:t>A foot is fully corrected when all the components of the deformit</w:t>
      </w:r>
      <w:r w:rsidR="00747621" w:rsidRPr="00747621">
        <w:rPr>
          <w:rFonts w:ascii="Arial" w:hAnsi="Arial" w:cs="Arial"/>
        </w:rPr>
        <w:t>y are normalized</w:t>
      </w:r>
      <w:r w:rsidR="00747621">
        <w:rPr>
          <w:rFonts w:ascii="Arial" w:hAnsi="Arial" w:cs="Arial"/>
        </w:rPr>
        <w:t>,</w:t>
      </w:r>
      <w:r w:rsidR="00747621" w:rsidRPr="00747621">
        <w:rPr>
          <w:rFonts w:ascii="Arial" w:hAnsi="Arial" w:cs="Arial"/>
        </w:rPr>
        <w:t xml:space="preserve"> and there is 10</w:t>
      </w:r>
      <w:r w:rsidR="00747621">
        <w:rPr>
          <w:rFonts w:ascii="Arial" w:hAnsi="Arial" w:cs="Arial"/>
        </w:rPr>
        <w:t xml:space="preserve"> degrees of dorsiflexion and</w:t>
      </w:r>
      <w:r w:rsidR="00747621" w:rsidRPr="00747621">
        <w:rPr>
          <w:rFonts w:ascii="Arial" w:hAnsi="Arial" w:cs="Arial"/>
        </w:rPr>
        <w:t xml:space="preserve"> the talar head is fully covered laterally. </w:t>
      </w:r>
    </w:p>
    <w:p w14:paraId="5D720472" w14:textId="77777777" w:rsidR="00747621" w:rsidRPr="00747621" w:rsidRDefault="00747621" w:rsidP="00747621">
      <w:pPr>
        <w:spacing w:after="0" w:line="240" w:lineRule="auto"/>
        <w:ind w:left="720"/>
        <w:contextualSpacing/>
        <w:jc w:val="both"/>
        <w:rPr>
          <w:rFonts w:ascii="Arial" w:hAnsi="Arial" w:cs="Arial"/>
        </w:rPr>
      </w:pPr>
    </w:p>
    <w:p w14:paraId="7A216067" w14:textId="762A4576" w:rsidR="006D23BC" w:rsidRDefault="009A4D67" w:rsidP="006D23BC">
      <w:pPr>
        <w:numPr>
          <w:ilvl w:val="0"/>
          <w:numId w:val="36"/>
        </w:numPr>
        <w:spacing w:after="0" w:line="240" w:lineRule="auto"/>
        <w:contextualSpacing/>
        <w:jc w:val="both"/>
        <w:rPr>
          <w:rFonts w:ascii="Arial" w:hAnsi="Arial" w:cs="Arial"/>
        </w:rPr>
      </w:pPr>
      <w:r w:rsidRPr="009A4D67">
        <w:rPr>
          <w:rFonts w:ascii="Arial" w:hAnsi="Arial" w:cs="Arial"/>
        </w:rPr>
        <w:t xml:space="preserve">Positive progress on the correction of the deformity is a sign that the foot is responding to the treatment, even if it is relatively slow.  Correction can usually </w:t>
      </w:r>
      <w:r w:rsidR="0030244A">
        <w:rPr>
          <w:rFonts w:ascii="Arial" w:hAnsi="Arial" w:cs="Arial"/>
        </w:rPr>
        <w:t>be obtained with an average of 7</w:t>
      </w:r>
      <w:r w:rsidRPr="009A4D67">
        <w:rPr>
          <w:rFonts w:ascii="Arial" w:hAnsi="Arial" w:cs="Arial"/>
        </w:rPr>
        <w:t xml:space="preserve">-9 casts. </w:t>
      </w:r>
      <w:r w:rsidR="00AA64F2">
        <w:rPr>
          <w:rFonts w:ascii="Arial" w:hAnsi="Arial" w:cs="Arial"/>
        </w:rPr>
        <w:t>Time between cast changes can be extended t</w:t>
      </w:r>
      <w:r w:rsidR="005F28D8">
        <w:rPr>
          <w:rFonts w:ascii="Arial" w:hAnsi="Arial" w:cs="Arial"/>
        </w:rPr>
        <w:t>o two weeks, especially in</w:t>
      </w:r>
      <w:r w:rsidR="00AA64F2">
        <w:rPr>
          <w:rFonts w:ascii="Arial" w:hAnsi="Arial" w:cs="Arial"/>
        </w:rPr>
        <w:t xml:space="preserve"> children</w:t>
      </w:r>
      <w:r w:rsidR="000D0813">
        <w:rPr>
          <w:rFonts w:ascii="Arial" w:hAnsi="Arial" w:cs="Arial"/>
        </w:rPr>
        <w:t xml:space="preserve"> older than 4</w:t>
      </w:r>
      <w:r w:rsidR="005F28D8">
        <w:rPr>
          <w:rFonts w:ascii="Arial" w:hAnsi="Arial" w:cs="Arial"/>
        </w:rPr>
        <w:t xml:space="preserve"> years of age</w:t>
      </w:r>
      <w:r w:rsidR="00AA64F2">
        <w:rPr>
          <w:rFonts w:ascii="Arial" w:hAnsi="Arial" w:cs="Arial"/>
        </w:rPr>
        <w:t xml:space="preserve">.  </w:t>
      </w:r>
    </w:p>
    <w:p w14:paraId="6D7C4B32" w14:textId="77777777" w:rsidR="006D23BC" w:rsidRPr="006D23BC" w:rsidRDefault="006D23BC" w:rsidP="006D23BC">
      <w:pPr>
        <w:spacing w:after="0" w:line="240" w:lineRule="auto"/>
        <w:ind w:left="720"/>
        <w:contextualSpacing/>
        <w:jc w:val="both"/>
        <w:rPr>
          <w:rFonts w:ascii="Arial" w:hAnsi="Arial" w:cs="Arial"/>
        </w:rPr>
      </w:pPr>
    </w:p>
    <w:p w14:paraId="545DC010" w14:textId="29A46450" w:rsidR="009A4D67" w:rsidRPr="009A4D67" w:rsidRDefault="009A4D67" w:rsidP="00842E93">
      <w:pPr>
        <w:numPr>
          <w:ilvl w:val="0"/>
          <w:numId w:val="36"/>
        </w:numPr>
        <w:spacing w:after="0" w:line="240" w:lineRule="auto"/>
        <w:contextualSpacing/>
        <w:jc w:val="both"/>
        <w:rPr>
          <w:rFonts w:ascii="Arial" w:hAnsi="Arial" w:cs="Arial"/>
        </w:rPr>
      </w:pPr>
      <w:r w:rsidRPr="009A4D67">
        <w:rPr>
          <w:rFonts w:ascii="Arial" w:hAnsi="Arial" w:cs="Arial"/>
        </w:rPr>
        <w:t>Except in very unusual cases, applying more than 10 casts may indicate very severe stiffness, other conditions, or inappro</w:t>
      </w:r>
      <w:r w:rsidR="00AA64F2">
        <w:rPr>
          <w:rFonts w:ascii="Arial" w:hAnsi="Arial" w:cs="Arial"/>
        </w:rPr>
        <w:t>priate manipulation and casting</w:t>
      </w:r>
      <w:r w:rsidR="00AB0F14">
        <w:rPr>
          <w:rFonts w:ascii="Arial" w:hAnsi="Arial" w:cs="Arial"/>
        </w:rPr>
        <w:t>,</w:t>
      </w:r>
      <w:r w:rsidR="00AA64F2">
        <w:rPr>
          <w:rFonts w:ascii="Arial" w:hAnsi="Arial" w:cs="Arial"/>
        </w:rPr>
        <w:t xml:space="preserve"> and additional consultation should be sought at a specialized </w:t>
      </w:r>
      <w:r w:rsidR="000D0813">
        <w:rPr>
          <w:rFonts w:ascii="Arial" w:hAnsi="Arial" w:cs="Arial"/>
        </w:rPr>
        <w:t xml:space="preserve">clubfoot </w:t>
      </w:r>
      <w:r w:rsidR="00AA64F2">
        <w:rPr>
          <w:rFonts w:ascii="Arial" w:hAnsi="Arial" w:cs="Arial"/>
        </w:rPr>
        <w:t>center.</w:t>
      </w:r>
    </w:p>
    <w:p w14:paraId="2B9E0C3E" w14:textId="77777777" w:rsidR="009A4D67" w:rsidRPr="009A4D67" w:rsidRDefault="009A4D67" w:rsidP="00842E93">
      <w:pPr>
        <w:spacing w:after="0" w:line="240" w:lineRule="auto"/>
        <w:ind w:left="1080"/>
        <w:contextualSpacing/>
        <w:jc w:val="both"/>
        <w:rPr>
          <w:rFonts w:ascii="Arial" w:hAnsi="Arial" w:cs="Arial"/>
        </w:rPr>
      </w:pPr>
    </w:p>
    <w:p w14:paraId="6948659C" w14:textId="77777777" w:rsidR="009A4D67" w:rsidRPr="009A4D67" w:rsidRDefault="009A4D67" w:rsidP="00842E93">
      <w:pPr>
        <w:numPr>
          <w:ilvl w:val="0"/>
          <w:numId w:val="36"/>
        </w:numPr>
        <w:spacing w:after="0" w:line="240" w:lineRule="auto"/>
        <w:contextualSpacing/>
        <w:jc w:val="both"/>
        <w:rPr>
          <w:rFonts w:ascii="Arial" w:hAnsi="Arial" w:cs="Arial"/>
        </w:rPr>
      </w:pPr>
      <w:r w:rsidRPr="009A4D67">
        <w:rPr>
          <w:rFonts w:ascii="Arial" w:hAnsi="Arial" w:cs="Arial"/>
        </w:rPr>
        <w:t>Obtaining 1</w:t>
      </w:r>
      <w:r w:rsidR="003D52AF">
        <w:rPr>
          <w:rFonts w:ascii="Arial" w:hAnsi="Arial" w:cs="Arial"/>
        </w:rPr>
        <w:t>0</w:t>
      </w:r>
      <w:r w:rsidRPr="009A4D67">
        <w:rPr>
          <w:rFonts w:ascii="Arial" w:hAnsi="Arial" w:cs="Arial"/>
        </w:rPr>
        <w:t xml:space="preserve"> degrees of ankle dorsiflexion is rarely accomplished entirely by casting and most commonly requires performing an Achilles tenotomy. </w:t>
      </w:r>
    </w:p>
    <w:p w14:paraId="196F0FA1" w14:textId="77777777" w:rsidR="009A4D67" w:rsidRPr="009A4D67" w:rsidRDefault="009A4D67" w:rsidP="00842E93">
      <w:pPr>
        <w:spacing w:after="0" w:line="240" w:lineRule="auto"/>
        <w:jc w:val="both"/>
        <w:rPr>
          <w:rFonts w:ascii="Arial" w:hAnsi="Arial" w:cs="Arial"/>
        </w:rPr>
      </w:pPr>
    </w:p>
    <w:p w14:paraId="54B753ED" w14:textId="7B0ED325" w:rsidR="009A4D67" w:rsidRDefault="009A4D67" w:rsidP="00AA64F2">
      <w:pPr>
        <w:numPr>
          <w:ilvl w:val="0"/>
          <w:numId w:val="36"/>
        </w:numPr>
        <w:spacing w:after="0" w:line="240" w:lineRule="auto"/>
        <w:contextualSpacing/>
        <w:jc w:val="both"/>
        <w:rPr>
          <w:rFonts w:ascii="Arial" w:hAnsi="Arial" w:cs="Arial"/>
        </w:rPr>
      </w:pPr>
      <w:r w:rsidRPr="009A4D67">
        <w:rPr>
          <w:rFonts w:ascii="Arial" w:hAnsi="Arial" w:cs="Arial"/>
        </w:rPr>
        <w:t>Before performing the tenotomy the</w:t>
      </w:r>
      <w:r w:rsidR="00AB0F14">
        <w:rPr>
          <w:rFonts w:ascii="Arial" w:hAnsi="Arial" w:cs="Arial"/>
        </w:rPr>
        <w:t xml:space="preserve"> foot should be adequately abducted so that the talar head is fully covered laterally and varus of the calcaneus is</w:t>
      </w:r>
      <w:r w:rsidRPr="009A4D67">
        <w:rPr>
          <w:rFonts w:ascii="Arial" w:hAnsi="Arial" w:cs="Arial"/>
        </w:rPr>
        <w:t xml:space="preserve"> </w:t>
      </w:r>
      <w:r w:rsidR="00AB0F14">
        <w:rPr>
          <w:rFonts w:ascii="Arial" w:hAnsi="Arial" w:cs="Arial"/>
        </w:rPr>
        <w:t>corrected</w:t>
      </w:r>
      <w:r w:rsidR="00003B0A">
        <w:rPr>
          <w:rFonts w:ascii="Arial" w:hAnsi="Arial" w:cs="Arial"/>
        </w:rPr>
        <w:t>.</w:t>
      </w:r>
      <w:r w:rsidR="00003B0A" w:rsidRPr="00003B0A">
        <w:rPr>
          <w:rFonts w:ascii="Arial" w:hAnsi="Arial" w:cs="Arial"/>
        </w:rPr>
        <w:t xml:space="preserve"> </w:t>
      </w:r>
    </w:p>
    <w:p w14:paraId="181B8D08" w14:textId="77777777" w:rsidR="00AA64F2" w:rsidRPr="009A4D67" w:rsidRDefault="00AA64F2" w:rsidP="00AA64F2">
      <w:pPr>
        <w:spacing w:after="0" w:line="240" w:lineRule="auto"/>
        <w:contextualSpacing/>
        <w:jc w:val="both"/>
        <w:rPr>
          <w:rFonts w:ascii="Arial" w:hAnsi="Arial" w:cs="Arial"/>
        </w:rPr>
      </w:pPr>
    </w:p>
    <w:p w14:paraId="27789863" w14:textId="12780D97" w:rsidR="00F06440" w:rsidRDefault="00A84E77" w:rsidP="00F06440">
      <w:pPr>
        <w:numPr>
          <w:ilvl w:val="0"/>
          <w:numId w:val="36"/>
        </w:numPr>
        <w:spacing w:after="0" w:line="240" w:lineRule="auto"/>
        <w:contextualSpacing/>
        <w:jc w:val="both"/>
        <w:rPr>
          <w:rFonts w:ascii="Arial" w:hAnsi="Arial" w:cs="Arial"/>
        </w:rPr>
      </w:pPr>
      <w:r>
        <w:rPr>
          <w:rFonts w:ascii="Arial" w:hAnsi="Arial" w:cs="Arial"/>
        </w:rPr>
        <w:t>After the</w:t>
      </w:r>
      <w:r w:rsidR="009A4D67" w:rsidRPr="009A4D67">
        <w:rPr>
          <w:rFonts w:ascii="Arial" w:hAnsi="Arial" w:cs="Arial"/>
        </w:rPr>
        <w:t xml:space="preserve"> tenotomy, in rare very stiff cases</w:t>
      </w:r>
      <w:r w:rsidR="0030244A">
        <w:rPr>
          <w:rFonts w:ascii="Arial" w:hAnsi="Arial" w:cs="Arial"/>
        </w:rPr>
        <w:t>, the dorsiflexion may not be 10</w:t>
      </w:r>
      <w:r w:rsidR="009A4D67" w:rsidRPr="009A4D67">
        <w:rPr>
          <w:rFonts w:ascii="Arial" w:hAnsi="Arial" w:cs="Arial"/>
        </w:rPr>
        <w:t xml:space="preserve"> degrees and post-tenotomy casting can be performed to obtain the desired dorsiflexion</w:t>
      </w:r>
      <w:r>
        <w:rPr>
          <w:rFonts w:ascii="Arial" w:hAnsi="Arial" w:cs="Arial"/>
        </w:rPr>
        <w:t xml:space="preserve"> </w:t>
      </w:r>
      <w:r w:rsidRPr="009A4D67">
        <w:rPr>
          <w:rFonts w:ascii="Arial" w:hAnsi="Arial" w:cs="Arial"/>
        </w:rPr>
        <w:t>(</w:t>
      </w:r>
      <w:r>
        <w:rPr>
          <w:rFonts w:ascii="Arial" w:hAnsi="Arial" w:cs="Arial"/>
        </w:rPr>
        <w:t xml:space="preserve">up to </w:t>
      </w:r>
      <w:r w:rsidRPr="009A4D67">
        <w:rPr>
          <w:rFonts w:ascii="Arial" w:hAnsi="Arial" w:cs="Arial"/>
        </w:rPr>
        <w:t>twice)</w:t>
      </w:r>
      <w:r w:rsidR="009A4D67" w:rsidRPr="009A4D67">
        <w:rPr>
          <w:rFonts w:ascii="Arial" w:hAnsi="Arial" w:cs="Arial"/>
        </w:rPr>
        <w:t>. Attempts at further casting or another tenotomy may lead to the development of a complex cl</w:t>
      </w:r>
      <w:r w:rsidR="00F06440">
        <w:rPr>
          <w:rFonts w:ascii="Arial" w:hAnsi="Arial" w:cs="Arial"/>
        </w:rPr>
        <w:t>ubfoot deformity that</w:t>
      </w:r>
      <w:r w:rsidR="009A4D67" w:rsidRPr="009A4D67">
        <w:rPr>
          <w:rFonts w:ascii="Arial" w:hAnsi="Arial" w:cs="Arial"/>
        </w:rPr>
        <w:t xml:space="preserve"> is very difficult </w:t>
      </w:r>
      <w:r w:rsidR="00F06440">
        <w:rPr>
          <w:rFonts w:ascii="Arial" w:hAnsi="Arial" w:cs="Arial"/>
        </w:rPr>
        <w:t>to treat and may result in long-</w:t>
      </w:r>
      <w:r w:rsidR="009A4D67" w:rsidRPr="009A4D67">
        <w:rPr>
          <w:rFonts w:ascii="Arial" w:hAnsi="Arial" w:cs="Arial"/>
        </w:rPr>
        <w:t>term problems.</w:t>
      </w:r>
    </w:p>
    <w:p w14:paraId="7DB1404A" w14:textId="77777777" w:rsidR="00F06440" w:rsidRDefault="00F06440" w:rsidP="00F06440">
      <w:pPr>
        <w:spacing w:after="0" w:line="240" w:lineRule="auto"/>
        <w:contextualSpacing/>
        <w:jc w:val="both"/>
        <w:rPr>
          <w:rFonts w:ascii="Arial" w:hAnsi="Arial" w:cs="Arial"/>
        </w:rPr>
      </w:pPr>
    </w:p>
    <w:p w14:paraId="376B872B" w14:textId="1549C527" w:rsidR="00F06440" w:rsidRPr="00F06440" w:rsidRDefault="00F06440" w:rsidP="00F06440">
      <w:pPr>
        <w:numPr>
          <w:ilvl w:val="0"/>
          <w:numId w:val="36"/>
        </w:numPr>
        <w:spacing w:after="0" w:line="240" w:lineRule="auto"/>
        <w:contextualSpacing/>
        <w:jc w:val="both"/>
        <w:rPr>
          <w:rFonts w:ascii="Arial" w:hAnsi="Arial" w:cs="Arial"/>
        </w:rPr>
      </w:pPr>
      <w:r w:rsidRPr="00F06440">
        <w:rPr>
          <w:rFonts w:ascii="Arial" w:hAnsi="Arial" w:cs="Arial"/>
        </w:rPr>
        <w:t>Failure to achieve correction of the deformity following repeated casting and tenotomy may indicate inappropriate manipulation and casting and/or incomplete tenotomy, and additional consultation should be sought at a specialized center.</w:t>
      </w:r>
    </w:p>
    <w:p w14:paraId="7959C980" w14:textId="77777777" w:rsidR="009A4D67" w:rsidRPr="009A4D67" w:rsidRDefault="009A4D67" w:rsidP="00842E93">
      <w:pPr>
        <w:spacing w:after="0" w:line="240" w:lineRule="auto"/>
        <w:jc w:val="both"/>
        <w:rPr>
          <w:rFonts w:ascii="Arial" w:hAnsi="Arial" w:cs="Arial"/>
        </w:rPr>
      </w:pPr>
    </w:p>
    <w:p w14:paraId="04942A44" w14:textId="27A9B809" w:rsidR="009A4D67" w:rsidRDefault="009A4D67" w:rsidP="00842E93">
      <w:pPr>
        <w:pStyle w:val="Prrafodelista"/>
        <w:numPr>
          <w:ilvl w:val="0"/>
          <w:numId w:val="36"/>
        </w:numPr>
        <w:spacing w:after="0" w:line="240" w:lineRule="auto"/>
        <w:jc w:val="both"/>
        <w:rPr>
          <w:rFonts w:ascii="Arial" w:hAnsi="Arial" w:cs="Arial"/>
        </w:rPr>
      </w:pPr>
      <w:r w:rsidRPr="00FF7A66">
        <w:rPr>
          <w:rFonts w:ascii="Arial" w:hAnsi="Arial" w:cs="Arial"/>
        </w:rPr>
        <w:t>Bracing can be discontinued after age 4, or one year after correction of the deformity if the patient is older than four years</w:t>
      </w:r>
      <w:r w:rsidR="00945899" w:rsidRPr="00FF7A66">
        <w:rPr>
          <w:rFonts w:ascii="Arial" w:hAnsi="Arial" w:cs="Arial"/>
        </w:rPr>
        <w:t xml:space="preserve"> </w:t>
      </w:r>
      <w:r w:rsidR="00B26510">
        <w:rPr>
          <w:rFonts w:ascii="Arial" w:hAnsi="Arial" w:cs="Arial"/>
        </w:rPr>
        <w:t>when</w:t>
      </w:r>
      <w:r w:rsidR="00945899" w:rsidRPr="00FF7A66">
        <w:rPr>
          <w:rFonts w:ascii="Arial" w:hAnsi="Arial" w:cs="Arial"/>
        </w:rPr>
        <w:t xml:space="preserve"> correction is achieved</w:t>
      </w:r>
      <w:r w:rsidRPr="00FF7A66">
        <w:rPr>
          <w:rFonts w:ascii="Arial" w:hAnsi="Arial" w:cs="Arial"/>
        </w:rPr>
        <w:t xml:space="preserve">. </w:t>
      </w:r>
      <w:r w:rsidR="00FF7A66" w:rsidRPr="00FF7A66">
        <w:rPr>
          <w:rFonts w:ascii="Arial" w:hAnsi="Arial" w:cs="Arial"/>
        </w:rPr>
        <w:t>In older children</w:t>
      </w:r>
      <w:r w:rsidR="00185845">
        <w:rPr>
          <w:rFonts w:ascii="Arial" w:hAnsi="Arial" w:cs="Arial"/>
        </w:rPr>
        <w:t xml:space="preserve"> (&gt; 5 - 6 years old) </w:t>
      </w:r>
      <w:r w:rsidR="00FF7A66" w:rsidRPr="00FF7A66">
        <w:rPr>
          <w:rFonts w:ascii="Arial" w:hAnsi="Arial" w:cs="Arial"/>
        </w:rPr>
        <w:t xml:space="preserve">who have difficulty tolerating a foot abduction brace, </w:t>
      </w:r>
      <w:r w:rsidR="00185845">
        <w:rPr>
          <w:rFonts w:ascii="Arial" w:hAnsi="Arial" w:cs="Arial"/>
        </w:rPr>
        <w:t xml:space="preserve">an </w:t>
      </w:r>
      <w:r w:rsidR="00FF7A66" w:rsidRPr="00FF7A66">
        <w:rPr>
          <w:rFonts w:ascii="Arial" w:hAnsi="Arial" w:cs="Arial"/>
        </w:rPr>
        <w:t xml:space="preserve">ankle-foot orthosis may be </w:t>
      </w:r>
      <w:r w:rsidR="00B26510">
        <w:rPr>
          <w:rFonts w:ascii="Arial" w:hAnsi="Arial" w:cs="Arial"/>
        </w:rPr>
        <w:t xml:space="preserve">a </w:t>
      </w:r>
      <w:r w:rsidR="00FF7A66" w:rsidRPr="00FF7A66">
        <w:rPr>
          <w:rFonts w:ascii="Arial" w:hAnsi="Arial" w:cs="Arial"/>
        </w:rPr>
        <w:t>useful option for ma</w:t>
      </w:r>
      <w:r w:rsidR="00E4790F">
        <w:rPr>
          <w:rFonts w:ascii="Arial" w:hAnsi="Arial" w:cs="Arial"/>
        </w:rPr>
        <w:t>intaining the correction.</w:t>
      </w:r>
      <w:r w:rsidR="00185845">
        <w:rPr>
          <w:rFonts w:ascii="Arial" w:hAnsi="Arial" w:cs="Arial"/>
        </w:rPr>
        <w:t xml:space="preserve"> </w:t>
      </w:r>
      <w:r w:rsidR="00FF7A66">
        <w:rPr>
          <w:rFonts w:ascii="Arial" w:hAnsi="Arial" w:cs="Arial"/>
        </w:rPr>
        <w:t xml:space="preserve">In addition, </w:t>
      </w:r>
      <w:r w:rsidRPr="00FF7A66">
        <w:rPr>
          <w:rFonts w:ascii="Arial" w:hAnsi="Arial" w:cs="Arial"/>
        </w:rPr>
        <w:t>if the child still has a relatively tight Achilles tendon (</w:t>
      </w:r>
      <w:r w:rsidR="00E4790F">
        <w:rPr>
          <w:rFonts w:ascii="Arial" w:hAnsi="Arial" w:cs="Arial"/>
        </w:rPr>
        <w:t>&lt;</w:t>
      </w:r>
      <w:r w:rsidRPr="00FF7A66">
        <w:rPr>
          <w:rFonts w:ascii="Arial" w:hAnsi="Arial" w:cs="Arial"/>
        </w:rPr>
        <w:t>10 degrees of dorsiflexion), performing stretching ex</w:t>
      </w:r>
      <w:r w:rsidR="00FF7A66">
        <w:rPr>
          <w:rFonts w:ascii="Arial" w:hAnsi="Arial" w:cs="Arial"/>
        </w:rPr>
        <w:t>ercises for the Achilles tendon may be helpful.</w:t>
      </w:r>
      <w:r w:rsidR="00945899" w:rsidRPr="00FF7A66">
        <w:rPr>
          <w:rFonts w:ascii="Arial" w:hAnsi="Arial" w:cs="Arial"/>
        </w:rPr>
        <w:t xml:space="preserve"> </w:t>
      </w:r>
    </w:p>
    <w:p w14:paraId="4326226F" w14:textId="77777777" w:rsidR="00FF7A66" w:rsidRPr="00FF7A66" w:rsidRDefault="00FF7A66" w:rsidP="00FF7A66">
      <w:pPr>
        <w:spacing w:after="0" w:line="240" w:lineRule="auto"/>
        <w:jc w:val="both"/>
        <w:rPr>
          <w:rFonts w:ascii="Arial" w:hAnsi="Arial" w:cs="Arial"/>
        </w:rPr>
      </w:pPr>
    </w:p>
    <w:p w14:paraId="2903CADA" w14:textId="3A21739C" w:rsidR="009A4D67" w:rsidRPr="009A4D67" w:rsidRDefault="009A4D67" w:rsidP="00945899">
      <w:pPr>
        <w:numPr>
          <w:ilvl w:val="0"/>
          <w:numId w:val="36"/>
        </w:numPr>
        <w:spacing w:after="0" w:line="240" w:lineRule="auto"/>
        <w:contextualSpacing/>
        <w:jc w:val="both"/>
        <w:rPr>
          <w:rFonts w:ascii="Arial" w:hAnsi="Arial" w:cs="Arial"/>
        </w:rPr>
      </w:pPr>
      <w:r w:rsidRPr="009A4D67">
        <w:rPr>
          <w:rFonts w:ascii="Arial" w:hAnsi="Arial" w:cs="Arial"/>
        </w:rPr>
        <w:t xml:space="preserve">In subsequent follow up visits, the foot should demonstrate maintenance of the correction with no cavus or varus and </w:t>
      </w:r>
      <w:r w:rsidR="00CE4E41">
        <w:rPr>
          <w:rFonts w:ascii="Arial" w:hAnsi="Arial" w:cs="Arial"/>
        </w:rPr>
        <w:t>approximately</w:t>
      </w:r>
      <w:r w:rsidRPr="009A4D67">
        <w:rPr>
          <w:rFonts w:ascii="Arial" w:hAnsi="Arial" w:cs="Arial"/>
        </w:rPr>
        <w:t xml:space="preserve"> 1</w:t>
      </w:r>
      <w:r w:rsidR="00E4790F">
        <w:rPr>
          <w:rFonts w:ascii="Arial" w:hAnsi="Arial" w:cs="Arial"/>
        </w:rPr>
        <w:t>0</w:t>
      </w:r>
      <w:r w:rsidRPr="009A4D67">
        <w:rPr>
          <w:rFonts w:ascii="Arial" w:hAnsi="Arial" w:cs="Arial"/>
        </w:rPr>
        <w:t xml:space="preserve"> degrees of dorsiflexion.  If any of the components of the deformity are present, a relapse may be present and further treatment may be required.</w:t>
      </w:r>
      <w:r w:rsidR="0030244A">
        <w:rPr>
          <w:rFonts w:ascii="Arial" w:hAnsi="Arial" w:cs="Arial"/>
        </w:rPr>
        <w:t xml:space="preserve"> </w:t>
      </w:r>
      <w:r w:rsidR="00945899" w:rsidRPr="00945899">
        <w:rPr>
          <w:rFonts w:ascii="Arial" w:hAnsi="Arial" w:cs="Arial"/>
        </w:rPr>
        <w:t xml:space="preserve">In some </w:t>
      </w:r>
      <w:r w:rsidR="0073057A">
        <w:rPr>
          <w:rFonts w:ascii="Arial" w:hAnsi="Arial" w:cs="Arial"/>
        </w:rPr>
        <w:t xml:space="preserve">of these </w:t>
      </w:r>
      <w:r w:rsidR="00945899" w:rsidRPr="00945899">
        <w:rPr>
          <w:rFonts w:ascii="Arial" w:hAnsi="Arial" w:cs="Arial"/>
        </w:rPr>
        <w:t>patients, a slight amount of residual adductus and cavus could be compatible with good function.</w:t>
      </w:r>
    </w:p>
    <w:p w14:paraId="1189CE76" w14:textId="77777777" w:rsidR="009A4D67" w:rsidRPr="009A4D67" w:rsidRDefault="009A4D67" w:rsidP="009A4D67">
      <w:pPr>
        <w:spacing w:after="0"/>
        <w:rPr>
          <w:rFonts w:ascii="Arial" w:hAnsi="Arial" w:cs="Arial"/>
        </w:rPr>
      </w:pPr>
    </w:p>
    <w:p w14:paraId="6EC2405C" w14:textId="77777777" w:rsidR="00B87124" w:rsidRDefault="00B87124" w:rsidP="00F5450C">
      <w:pPr>
        <w:spacing w:after="0" w:line="240" w:lineRule="auto"/>
        <w:rPr>
          <w:rFonts w:ascii="Arial" w:hAnsi="Arial" w:cs="Arial"/>
        </w:rPr>
      </w:pPr>
    </w:p>
    <w:p w14:paraId="2D2BEBCE" w14:textId="77777777" w:rsidR="00B87124" w:rsidRPr="00B87124" w:rsidRDefault="00B87124" w:rsidP="00B87124">
      <w:pPr>
        <w:spacing w:after="0" w:line="240" w:lineRule="auto"/>
        <w:rPr>
          <w:rFonts w:ascii="Arial" w:hAnsi="Arial" w:cs="Arial"/>
        </w:rPr>
      </w:pPr>
    </w:p>
    <w:p w14:paraId="09020459" w14:textId="77777777" w:rsidR="0078607F" w:rsidRPr="00B87124" w:rsidRDefault="0078607F" w:rsidP="00B87124">
      <w:pPr>
        <w:pStyle w:val="Prrafodelista"/>
        <w:spacing w:after="0" w:line="240" w:lineRule="auto"/>
        <w:ind w:hanging="360"/>
        <w:rPr>
          <w:rFonts w:ascii="Arial" w:hAnsi="Arial" w:cs="Arial"/>
        </w:rPr>
      </w:pPr>
    </w:p>
    <w:p w14:paraId="2D6D7AE3" w14:textId="77777777" w:rsidR="00447DBA" w:rsidRDefault="00447DBA">
      <w:pPr>
        <w:rPr>
          <w:rFonts w:ascii="Arial" w:hAnsi="Arial" w:cs="Arial"/>
          <w:b/>
          <w:u w:val="single"/>
        </w:rPr>
      </w:pPr>
      <w:r>
        <w:rPr>
          <w:rFonts w:ascii="Arial" w:hAnsi="Arial" w:cs="Arial"/>
          <w:b/>
          <w:u w:val="single"/>
        </w:rPr>
        <w:br w:type="page"/>
      </w:r>
    </w:p>
    <w:p w14:paraId="5C1024EA" w14:textId="77777777" w:rsidR="005816C8" w:rsidRPr="00B87124" w:rsidRDefault="006B7755" w:rsidP="00B87124">
      <w:pPr>
        <w:spacing w:after="0" w:line="240" w:lineRule="auto"/>
        <w:ind w:left="360" w:hanging="360"/>
        <w:rPr>
          <w:rFonts w:ascii="Arial" w:hAnsi="Arial" w:cs="Arial"/>
          <w:b/>
          <w:u w:val="single"/>
        </w:rPr>
      </w:pPr>
      <w:r>
        <w:rPr>
          <w:rFonts w:ascii="Arial" w:hAnsi="Arial" w:cs="Arial"/>
          <w:b/>
          <w:u w:val="single"/>
        </w:rPr>
        <w:lastRenderedPageBreak/>
        <w:t>Management</w:t>
      </w:r>
      <w:r w:rsidR="0078607F" w:rsidRPr="00B87124">
        <w:rPr>
          <w:rFonts w:ascii="Arial" w:hAnsi="Arial" w:cs="Arial"/>
          <w:b/>
          <w:u w:val="single"/>
        </w:rPr>
        <w:t xml:space="preserve"> of Atypical Clubfoot (Algorithm #4)</w:t>
      </w:r>
    </w:p>
    <w:p w14:paraId="726505AA" w14:textId="77777777" w:rsidR="00447DBA" w:rsidRPr="00B87124" w:rsidRDefault="00447DBA" w:rsidP="00447DBA">
      <w:pPr>
        <w:pStyle w:val="Prrafodelista"/>
        <w:spacing w:after="0" w:line="240" w:lineRule="auto"/>
        <w:ind w:hanging="360"/>
        <w:rPr>
          <w:rFonts w:ascii="Arial" w:hAnsi="Arial" w:cs="Arial"/>
        </w:rPr>
      </w:pPr>
    </w:p>
    <w:p w14:paraId="289730BD" w14:textId="77777777" w:rsidR="009A4D67" w:rsidRPr="009A4D67" w:rsidRDefault="009A4D67" w:rsidP="00842E93">
      <w:pPr>
        <w:numPr>
          <w:ilvl w:val="0"/>
          <w:numId w:val="20"/>
        </w:numPr>
        <w:spacing w:after="0" w:line="240" w:lineRule="auto"/>
        <w:ind w:left="360"/>
        <w:contextualSpacing/>
        <w:jc w:val="both"/>
        <w:rPr>
          <w:rFonts w:ascii="Arial" w:hAnsi="Arial" w:cs="Arial"/>
        </w:rPr>
      </w:pPr>
      <w:r w:rsidRPr="009A4D67">
        <w:rPr>
          <w:rFonts w:ascii="Arial" w:hAnsi="Arial" w:cs="Arial"/>
        </w:rPr>
        <w:t>It is recommended that the following factors be considered when treating patients with atypical clubfoot:</w:t>
      </w:r>
    </w:p>
    <w:p w14:paraId="4B357E61" w14:textId="77777777" w:rsidR="009A4D67" w:rsidRPr="009A4D67" w:rsidRDefault="009A4D67" w:rsidP="00842E93">
      <w:pPr>
        <w:spacing w:after="0" w:line="240" w:lineRule="auto"/>
        <w:jc w:val="both"/>
        <w:rPr>
          <w:rFonts w:ascii="Arial" w:hAnsi="Arial" w:cs="Arial"/>
        </w:rPr>
      </w:pPr>
    </w:p>
    <w:p w14:paraId="5E3E2029" w14:textId="464409B6" w:rsidR="009A4D67" w:rsidRPr="009A4D67" w:rsidRDefault="009A4D67" w:rsidP="00842E93">
      <w:pPr>
        <w:numPr>
          <w:ilvl w:val="0"/>
          <w:numId w:val="37"/>
        </w:numPr>
        <w:spacing w:after="0" w:line="240" w:lineRule="auto"/>
        <w:contextualSpacing/>
        <w:jc w:val="both"/>
        <w:rPr>
          <w:rFonts w:ascii="Arial" w:hAnsi="Arial" w:cs="Arial"/>
        </w:rPr>
      </w:pPr>
      <w:r w:rsidRPr="009A4D67">
        <w:rPr>
          <w:rFonts w:ascii="Arial" w:hAnsi="Arial" w:cs="Arial"/>
        </w:rPr>
        <w:t>A foot is fully corrected when all the components of the deform</w:t>
      </w:r>
      <w:r w:rsidR="00A41B2C">
        <w:rPr>
          <w:rFonts w:ascii="Arial" w:hAnsi="Arial" w:cs="Arial"/>
        </w:rPr>
        <w:t xml:space="preserve">ity are normalized and there are </w:t>
      </w:r>
      <w:r w:rsidRPr="009A4D67">
        <w:rPr>
          <w:rFonts w:ascii="Arial" w:hAnsi="Arial" w:cs="Arial"/>
        </w:rPr>
        <w:t>40 degrees of abduction and 15 degrees of dorsiflexion.</w:t>
      </w:r>
    </w:p>
    <w:p w14:paraId="1064A555" w14:textId="77777777" w:rsidR="009A4D67" w:rsidRPr="009A4D67" w:rsidRDefault="009A4D67" w:rsidP="00842E93">
      <w:pPr>
        <w:spacing w:after="0" w:line="240" w:lineRule="auto"/>
        <w:jc w:val="both"/>
        <w:rPr>
          <w:rFonts w:ascii="Arial" w:hAnsi="Arial" w:cs="Arial"/>
        </w:rPr>
      </w:pPr>
    </w:p>
    <w:p w14:paraId="00275898" w14:textId="77777777" w:rsidR="00202C7A" w:rsidRDefault="009A4D67" w:rsidP="00202C7A">
      <w:pPr>
        <w:numPr>
          <w:ilvl w:val="0"/>
          <w:numId w:val="37"/>
        </w:numPr>
        <w:spacing w:after="0" w:line="240" w:lineRule="auto"/>
        <w:contextualSpacing/>
        <w:jc w:val="both"/>
        <w:rPr>
          <w:rFonts w:ascii="Arial" w:hAnsi="Arial" w:cs="Arial"/>
        </w:rPr>
      </w:pPr>
      <w:r w:rsidRPr="009A4D67">
        <w:rPr>
          <w:rFonts w:ascii="Arial" w:hAnsi="Arial" w:cs="Arial"/>
        </w:rPr>
        <w:t xml:space="preserve">Positive progress on the correction of the deformity is a sign that the foot is responding to the treatment, even if it is relatively slow. Correction can usually be obtained with an average of 5-6 casts. </w:t>
      </w:r>
    </w:p>
    <w:p w14:paraId="007E60DE" w14:textId="77777777" w:rsidR="00202C7A" w:rsidRDefault="00202C7A" w:rsidP="00202C7A">
      <w:pPr>
        <w:spacing w:after="0" w:line="240" w:lineRule="auto"/>
        <w:ind w:left="720"/>
        <w:contextualSpacing/>
        <w:jc w:val="both"/>
        <w:rPr>
          <w:rFonts w:ascii="Arial" w:hAnsi="Arial" w:cs="Arial"/>
        </w:rPr>
      </w:pPr>
    </w:p>
    <w:p w14:paraId="0B56C71F" w14:textId="6F7501C3" w:rsidR="00202C7A" w:rsidRPr="00202C7A" w:rsidRDefault="00202C7A" w:rsidP="00202C7A">
      <w:pPr>
        <w:numPr>
          <w:ilvl w:val="0"/>
          <w:numId w:val="37"/>
        </w:numPr>
        <w:spacing w:after="0" w:line="240" w:lineRule="auto"/>
        <w:contextualSpacing/>
        <w:jc w:val="both"/>
        <w:rPr>
          <w:rFonts w:ascii="Arial" w:hAnsi="Arial" w:cs="Arial"/>
        </w:rPr>
      </w:pPr>
      <w:r>
        <w:rPr>
          <w:rFonts w:ascii="Arial" w:hAnsi="Arial" w:cs="Arial"/>
        </w:rPr>
        <w:t>To prevent the cast from slipping o</w:t>
      </w:r>
      <w:r w:rsidR="00361A08">
        <w:rPr>
          <w:rFonts w:ascii="Arial" w:hAnsi="Arial" w:cs="Arial"/>
        </w:rPr>
        <w:t>ff</w:t>
      </w:r>
      <w:r w:rsidR="00A41B2C">
        <w:rPr>
          <w:rFonts w:ascii="Arial" w:hAnsi="Arial" w:cs="Arial"/>
        </w:rPr>
        <w:t>, it is recommended to perform</w:t>
      </w:r>
      <w:r>
        <w:rPr>
          <w:rFonts w:ascii="Arial" w:hAnsi="Arial" w:cs="Arial"/>
        </w:rPr>
        <w:t xml:space="preserve"> good molding of the cast above the heel and </w:t>
      </w:r>
      <w:r w:rsidR="00361A08">
        <w:rPr>
          <w:rFonts w:ascii="Arial" w:hAnsi="Arial" w:cs="Arial"/>
        </w:rPr>
        <w:t xml:space="preserve">to </w:t>
      </w:r>
      <w:r>
        <w:rPr>
          <w:rFonts w:ascii="Arial" w:hAnsi="Arial" w:cs="Arial"/>
        </w:rPr>
        <w:t>bend</w:t>
      </w:r>
      <w:r w:rsidR="00A41B2C">
        <w:rPr>
          <w:rFonts w:ascii="Arial" w:hAnsi="Arial" w:cs="Arial"/>
        </w:rPr>
        <w:t xml:space="preserve"> the knee to 110-120 degrees.</w:t>
      </w:r>
    </w:p>
    <w:p w14:paraId="1B21A108" w14:textId="77777777" w:rsidR="009A4D67" w:rsidRPr="009A4D67" w:rsidRDefault="009A4D67" w:rsidP="00842E93">
      <w:pPr>
        <w:spacing w:after="0" w:line="240" w:lineRule="auto"/>
        <w:ind w:left="540"/>
        <w:contextualSpacing/>
        <w:jc w:val="both"/>
        <w:rPr>
          <w:rFonts w:ascii="Arial" w:hAnsi="Arial" w:cs="Arial"/>
        </w:rPr>
      </w:pPr>
    </w:p>
    <w:p w14:paraId="742B6182" w14:textId="77777777" w:rsidR="009A4D67" w:rsidRPr="009A4D67" w:rsidRDefault="009A4D67" w:rsidP="00842E93">
      <w:pPr>
        <w:numPr>
          <w:ilvl w:val="0"/>
          <w:numId w:val="37"/>
        </w:numPr>
        <w:spacing w:after="0" w:line="240" w:lineRule="auto"/>
        <w:contextualSpacing/>
        <w:jc w:val="both"/>
        <w:rPr>
          <w:rFonts w:ascii="Arial" w:hAnsi="Arial" w:cs="Arial"/>
        </w:rPr>
      </w:pPr>
      <w:r w:rsidRPr="009A4D67">
        <w:rPr>
          <w:rFonts w:ascii="Arial" w:hAnsi="Arial" w:cs="Arial"/>
        </w:rPr>
        <w:t xml:space="preserve">The goal of obtaining 15 degrees of ankle dorsiflexion is rarely accomplished entirely by casting and most commonly requires performing an Achilles tenotomy. </w:t>
      </w:r>
    </w:p>
    <w:p w14:paraId="3F489B82" w14:textId="77777777" w:rsidR="009A4D67" w:rsidRPr="009A4D67" w:rsidRDefault="009A4D67" w:rsidP="00842E93">
      <w:pPr>
        <w:spacing w:after="0" w:line="240" w:lineRule="auto"/>
        <w:jc w:val="both"/>
        <w:rPr>
          <w:rFonts w:ascii="Arial" w:hAnsi="Arial" w:cs="Arial"/>
        </w:rPr>
      </w:pPr>
    </w:p>
    <w:p w14:paraId="517E5E23" w14:textId="6D361760" w:rsidR="004F01F9" w:rsidRDefault="009A4D67" w:rsidP="004F01F9">
      <w:pPr>
        <w:numPr>
          <w:ilvl w:val="0"/>
          <w:numId w:val="37"/>
        </w:numPr>
        <w:spacing w:after="0" w:line="240" w:lineRule="auto"/>
        <w:contextualSpacing/>
        <w:jc w:val="both"/>
        <w:rPr>
          <w:rFonts w:ascii="Arial" w:hAnsi="Arial" w:cs="Arial"/>
        </w:rPr>
      </w:pPr>
      <w:r w:rsidRPr="009A4D67">
        <w:rPr>
          <w:rFonts w:ascii="Arial" w:hAnsi="Arial" w:cs="Arial"/>
        </w:rPr>
        <w:t xml:space="preserve">Timing of the tenotomy is critical to get full correction of the atypical clubfoot </w:t>
      </w:r>
      <w:r w:rsidR="008B3024">
        <w:rPr>
          <w:rFonts w:ascii="Arial" w:hAnsi="Arial" w:cs="Arial"/>
        </w:rPr>
        <w:t xml:space="preserve">without further complications. </w:t>
      </w:r>
      <w:r w:rsidRPr="009A4D67">
        <w:rPr>
          <w:rFonts w:ascii="Arial" w:hAnsi="Arial" w:cs="Arial"/>
        </w:rPr>
        <w:t xml:space="preserve">The foot is ready for tenotomy when the plantar crease is not present and </w:t>
      </w:r>
      <w:r w:rsidR="00DD3DA0">
        <w:rPr>
          <w:rFonts w:ascii="Arial" w:hAnsi="Arial" w:cs="Arial"/>
        </w:rPr>
        <w:t xml:space="preserve">the ankle is in neutral </w:t>
      </w:r>
      <w:r w:rsidRPr="009A4D67">
        <w:rPr>
          <w:rFonts w:ascii="Arial" w:hAnsi="Arial" w:cs="Arial"/>
        </w:rPr>
        <w:t>dorsiflexion</w:t>
      </w:r>
      <w:r w:rsidR="00963D48">
        <w:rPr>
          <w:rFonts w:ascii="Arial" w:hAnsi="Arial" w:cs="Arial"/>
        </w:rPr>
        <w:t xml:space="preserve"> (0 degrees)</w:t>
      </w:r>
      <w:r w:rsidRPr="009A4D67">
        <w:rPr>
          <w:rFonts w:ascii="Arial" w:hAnsi="Arial" w:cs="Arial"/>
        </w:rPr>
        <w:t>. Performing the tenotomy earlier may result in a rocker-bottom deformity and</w:t>
      </w:r>
      <w:r w:rsidR="008B3024">
        <w:rPr>
          <w:rFonts w:ascii="Arial" w:hAnsi="Arial" w:cs="Arial"/>
        </w:rPr>
        <w:t xml:space="preserve"> increased pressure on </w:t>
      </w:r>
      <w:r w:rsidR="00116DAB">
        <w:rPr>
          <w:rFonts w:ascii="Arial" w:hAnsi="Arial" w:cs="Arial"/>
        </w:rPr>
        <w:t>the talus that</w:t>
      </w:r>
      <w:r w:rsidRPr="009A4D67">
        <w:rPr>
          <w:rFonts w:ascii="Arial" w:hAnsi="Arial" w:cs="Arial"/>
        </w:rPr>
        <w:t xml:space="preserve"> may lead to flattening and reduced dorsiflexion in the future.</w:t>
      </w:r>
    </w:p>
    <w:p w14:paraId="0AE5539F" w14:textId="77777777" w:rsidR="004F01F9" w:rsidRDefault="004F01F9" w:rsidP="004F01F9">
      <w:pPr>
        <w:spacing w:after="0" w:line="240" w:lineRule="auto"/>
        <w:contextualSpacing/>
        <w:jc w:val="both"/>
        <w:rPr>
          <w:rFonts w:ascii="Arial" w:hAnsi="Arial" w:cs="Arial"/>
        </w:rPr>
      </w:pPr>
    </w:p>
    <w:p w14:paraId="28DF8324" w14:textId="77777777" w:rsidR="00AD057A" w:rsidRDefault="004F01F9" w:rsidP="00AD057A">
      <w:pPr>
        <w:numPr>
          <w:ilvl w:val="0"/>
          <w:numId w:val="37"/>
        </w:numPr>
        <w:spacing w:after="0" w:line="240" w:lineRule="auto"/>
        <w:contextualSpacing/>
        <w:jc w:val="both"/>
        <w:rPr>
          <w:rFonts w:ascii="Arial" w:hAnsi="Arial" w:cs="Arial"/>
        </w:rPr>
      </w:pPr>
      <w:r w:rsidRPr="004F01F9">
        <w:rPr>
          <w:rFonts w:ascii="Arial" w:hAnsi="Arial" w:cs="Arial"/>
        </w:rPr>
        <w:t>After the tenotomy, in rare very stiff cases, the dorsiflexion may not be</w:t>
      </w:r>
      <w:r w:rsidR="00027085">
        <w:rPr>
          <w:rFonts w:ascii="Arial" w:hAnsi="Arial" w:cs="Arial"/>
        </w:rPr>
        <w:t xml:space="preserve"> 15</w:t>
      </w:r>
      <w:r w:rsidRPr="004F01F9">
        <w:rPr>
          <w:rFonts w:ascii="Arial" w:hAnsi="Arial" w:cs="Arial"/>
        </w:rPr>
        <w:t xml:space="preserve"> degrees and post-tenotomy casting may be performed to obtain the desired dorsiflexion (up to twice). Attempts at further casting or another tenotomy may lead to the development of a complex clubfoot deformity that is more difficult to treat and may</w:t>
      </w:r>
      <w:r w:rsidR="00AD057A">
        <w:rPr>
          <w:rFonts w:ascii="Arial" w:hAnsi="Arial" w:cs="Arial"/>
        </w:rPr>
        <w:t xml:space="preserve"> result in long-term problems. </w:t>
      </w:r>
      <w:r w:rsidRPr="00AD057A">
        <w:rPr>
          <w:rFonts w:ascii="Arial" w:hAnsi="Arial" w:cs="Arial"/>
        </w:rPr>
        <w:t xml:space="preserve"> </w:t>
      </w:r>
    </w:p>
    <w:p w14:paraId="7E4D8922" w14:textId="77777777" w:rsidR="00AD057A" w:rsidRDefault="00AD057A" w:rsidP="00AD057A">
      <w:pPr>
        <w:spacing w:after="0" w:line="240" w:lineRule="auto"/>
        <w:contextualSpacing/>
        <w:jc w:val="both"/>
        <w:rPr>
          <w:rFonts w:ascii="Arial" w:hAnsi="Arial" w:cs="Arial"/>
        </w:rPr>
      </w:pPr>
    </w:p>
    <w:p w14:paraId="3B0D9CE4" w14:textId="77777777" w:rsidR="00551EAB" w:rsidRDefault="00AD057A" w:rsidP="00551EAB">
      <w:pPr>
        <w:numPr>
          <w:ilvl w:val="0"/>
          <w:numId w:val="37"/>
        </w:numPr>
        <w:spacing w:after="0" w:line="240" w:lineRule="auto"/>
        <w:contextualSpacing/>
        <w:jc w:val="both"/>
        <w:rPr>
          <w:rFonts w:ascii="Arial" w:hAnsi="Arial" w:cs="Arial"/>
        </w:rPr>
      </w:pPr>
      <w:r w:rsidRPr="00AD057A">
        <w:rPr>
          <w:rFonts w:ascii="Arial" w:hAnsi="Arial" w:cs="Arial"/>
        </w:rPr>
        <w:t>Failure to achieve correction of the deformity following repeated casting and tenotomy may indicate inappropriate manipulation and casting and/or incomplete tenotomy, and additional consultation should be sought at a specialized center.</w:t>
      </w:r>
    </w:p>
    <w:p w14:paraId="430A892A" w14:textId="77777777" w:rsidR="00551EAB" w:rsidRDefault="00551EAB" w:rsidP="00551EAB">
      <w:pPr>
        <w:spacing w:after="0" w:line="240" w:lineRule="auto"/>
        <w:contextualSpacing/>
        <w:jc w:val="both"/>
        <w:rPr>
          <w:rFonts w:ascii="Arial" w:hAnsi="Arial" w:cs="Arial"/>
        </w:rPr>
      </w:pPr>
    </w:p>
    <w:p w14:paraId="3895FD7E" w14:textId="77777777" w:rsidR="00551EAB" w:rsidRDefault="00963D48" w:rsidP="00551EAB">
      <w:pPr>
        <w:numPr>
          <w:ilvl w:val="0"/>
          <w:numId w:val="37"/>
        </w:numPr>
        <w:spacing w:after="0" w:line="240" w:lineRule="auto"/>
        <w:contextualSpacing/>
        <w:jc w:val="both"/>
        <w:rPr>
          <w:rFonts w:ascii="Arial" w:hAnsi="Arial" w:cs="Arial"/>
        </w:rPr>
      </w:pPr>
      <w:r w:rsidRPr="00551EAB">
        <w:rPr>
          <w:rFonts w:ascii="Arial" w:hAnsi="Arial" w:cs="Arial"/>
        </w:rPr>
        <w:t>Bracing can be discontinued after the age of 5 years since relapses are uncommon (5-10% of cases) after this age</w:t>
      </w:r>
      <w:r w:rsidR="008B0B63" w:rsidRPr="00551EAB">
        <w:rPr>
          <w:rFonts w:ascii="Arial" w:hAnsi="Arial" w:cs="Arial"/>
        </w:rPr>
        <w:t xml:space="preserve"> in this group of patients</w:t>
      </w:r>
      <w:r w:rsidRPr="00551EAB">
        <w:rPr>
          <w:rFonts w:ascii="Arial" w:hAnsi="Arial" w:cs="Arial"/>
        </w:rPr>
        <w:t xml:space="preserve">. However, if the child still has a relatively tight Achilles tendon (10 degrees of dorsiflexion), continuation of the brace for another year may be helpful as well as performing stretching exercises for the Achilles tendon. </w:t>
      </w:r>
    </w:p>
    <w:p w14:paraId="1645005E" w14:textId="77777777" w:rsidR="00551EAB" w:rsidRDefault="00551EAB" w:rsidP="00551EAB">
      <w:pPr>
        <w:spacing w:after="0" w:line="240" w:lineRule="auto"/>
        <w:contextualSpacing/>
        <w:jc w:val="both"/>
        <w:rPr>
          <w:rFonts w:ascii="Arial" w:hAnsi="Arial" w:cs="Arial"/>
        </w:rPr>
      </w:pPr>
    </w:p>
    <w:p w14:paraId="6B172687" w14:textId="6D2A9939" w:rsidR="00963D48" w:rsidRPr="00551EAB" w:rsidRDefault="00963D48" w:rsidP="00551EAB">
      <w:pPr>
        <w:numPr>
          <w:ilvl w:val="0"/>
          <w:numId w:val="37"/>
        </w:numPr>
        <w:spacing w:after="0" w:line="240" w:lineRule="auto"/>
        <w:contextualSpacing/>
        <w:jc w:val="both"/>
        <w:rPr>
          <w:rFonts w:ascii="Arial" w:hAnsi="Arial" w:cs="Arial"/>
        </w:rPr>
      </w:pPr>
      <w:r w:rsidRPr="00551EAB">
        <w:rPr>
          <w:rFonts w:ascii="Arial" w:hAnsi="Arial" w:cs="Arial"/>
        </w:rPr>
        <w:t xml:space="preserve">In subsequent follow up visits, the foot should demonstrate maintenance of the correction with no cavus or varus and about 15 degrees of dorsiflexion.  If any of the components of the deformity are present, a relapse may be present and further treatment may be required. </w:t>
      </w:r>
    </w:p>
    <w:p w14:paraId="21B5BC91" w14:textId="77777777" w:rsidR="0078607F" w:rsidRDefault="0078607F" w:rsidP="00B87124">
      <w:pPr>
        <w:spacing w:after="0" w:line="240" w:lineRule="auto"/>
        <w:rPr>
          <w:rFonts w:ascii="Arial" w:hAnsi="Arial" w:cs="Arial"/>
        </w:rPr>
      </w:pPr>
    </w:p>
    <w:p w14:paraId="540FCB62" w14:textId="77777777" w:rsidR="00B87124" w:rsidRDefault="00B87124" w:rsidP="00B87124">
      <w:pPr>
        <w:spacing w:after="0" w:line="240" w:lineRule="auto"/>
        <w:rPr>
          <w:rFonts w:ascii="Arial" w:hAnsi="Arial" w:cs="Arial"/>
        </w:rPr>
      </w:pPr>
    </w:p>
    <w:p w14:paraId="7CFA5E17" w14:textId="77777777" w:rsidR="00B87124" w:rsidRPr="00B87124" w:rsidRDefault="00B87124" w:rsidP="00B87124">
      <w:pPr>
        <w:spacing w:after="0" w:line="240" w:lineRule="auto"/>
        <w:rPr>
          <w:rFonts w:ascii="Arial" w:hAnsi="Arial" w:cs="Arial"/>
        </w:rPr>
      </w:pPr>
    </w:p>
    <w:p w14:paraId="2BF8A359" w14:textId="77777777" w:rsidR="0078607F" w:rsidRPr="00B87124" w:rsidRDefault="0078607F" w:rsidP="00B87124">
      <w:pPr>
        <w:pStyle w:val="Prrafodelista"/>
        <w:spacing w:after="0" w:line="240" w:lineRule="auto"/>
        <w:ind w:hanging="360"/>
        <w:rPr>
          <w:rFonts w:ascii="Arial" w:hAnsi="Arial" w:cs="Arial"/>
        </w:rPr>
      </w:pPr>
    </w:p>
    <w:p w14:paraId="7C9F6512" w14:textId="77777777" w:rsidR="00FF54B4" w:rsidRDefault="00FF54B4">
      <w:pPr>
        <w:rPr>
          <w:rFonts w:ascii="Arial" w:hAnsi="Arial" w:cs="Arial"/>
          <w:b/>
          <w:u w:val="single"/>
        </w:rPr>
      </w:pPr>
      <w:r>
        <w:rPr>
          <w:rFonts w:ascii="Arial" w:hAnsi="Arial" w:cs="Arial"/>
          <w:b/>
          <w:u w:val="single"/>
        </w:rPr>
        <w:br w:type="page"/>
      </w:r>
    </w:p>
    <w:p w14:paraId="09F55848" w14:textId="77777777" w:rsidR="0078607F" w:rsidRPr="00B87124" w:rsidRDefault="006B7755" w:rsidP="00B87124">
      <w:pPr>
        <w:spacing w:after="0" w:line="240" w:lineRule="auto"/>
        <w:ind w:left="360" w:hanging="360"/>
        <w:rPr>
          <w:rFonts w:ascii="Arial" w:hAnsi="Arial" w:cs="Arial"/>
          <w:b/>
          <w:u w:val="single"/>
        </w:rPr>
      </w:pPr>
      <w:r>
        <w:rPr>
          <w:rFonts w:ascii="Arial" w:hAnsi="Arial" w:cs="Arial"/>
          <w:b/>
          <w:u w:val="single"/>
        </w:rPr>
        <w:lastRenderedPageBreak/>
        <w:t>Management</w:t>
      </w:r>
      <w:r w:rsidR="0078607F" w:rsidRPr="00B87124">
        <w:rPr>
          <w:rFonts w:ascii="Arial" w:hAnsi="Arial" w:cs="Arial"/>
          <w:b/>
          <w:u w:val="single"/>
        </w:rPr>
        <w:t xml:space="preserve"> of Complex Clubfoot (Algorithm #5)</w:t>
      </w:r>
    </w:p>
    <w:p w14:paraId="244875A2" w14:textId="77777777" w:rsidR="00FF54B4" w:rsidRPr="00B87124" w:rsidRDefault="00FF54B4" w:rsidP="00FF54B4">
      <w:pPr>
        <w:pStyle w:val="Prrafodelista"/>
        <w:spacing w:after="0" w:line="240" w:lineRule="auto"/>
        <w:ind w:hanging="360"/>
        <w:rPr>
          <w:rFonts w:ascii="Arial" w:hAnsi="Arial" w:cs="Arial"/>
        </w:rPr>
      </w:pPr>
    </w:p>
    <w:p w14:paraId="0AD59987" w14:textId="77777777" w:rsidR="009A4D67" w:rsidRPr="009A4D67" w:rsidRDefault="009A4D67" w:rsidP="009A4D67">
      <w:pPr>
        <w:numPr>
          <w:ilvl w:val="0"/>
          <w:numId w:val="20"/>
        </w:numPr>
        <w:spacing w:after="0" w:line="240" w:lineRule="auto"/>
        <w:ind w:left="360"/>
        <w:contextualSpacing/>
        <w:jc w:val="both"/>
        <w:rPr>
          <w:rFonts w:ascii="Arial" w:hAnsi="Arial" w:cs="Arial"/>
        </w:rPr>
      </w:pPr>
      <w:r w:rsidRPr="009A4D67">
        <w:rPr>
          <w:rFonts w:ascii="Arial" w:hAnsi="Arial" w:cs="Arial"/>
        </w:rPr>
        <w:t>It is recommended that the following factors be considered when treating patients with complex clubfoot:</w:t>
      </w:r>
    </w:p>
    <w:p w14:paraId="3F6F8312" w14:textId="77777777" w:rsidR="009A4D67" w:rsidRPr="009A4D67" w:rsidRDefault="009A4D67" w:rsidP="00361A08">
      <w:pPr>
        <w:spacing w:after="0"/>
        <w:ind w:left="720" w:hanging="360"/>
        <w:jc w:val="both"/>
        <w:rPr>
          <w:rFonts w:ascii="Arial" w:hAnsi="Arial" w:cs="Arial"/>
        </w:rPr>
      </w:pPr>
    </w:p>
    <w:p w14:paraId="340417C4" w14:textId="681A4EC1" w:rsidR="009A4D67" w:rsidRPr="009A4D67" w:rsidRDefault="009A4D67" w:rsidP="00361A08">
      <w:pPr>
        <w:numPr>
          <w:ilvl w:val="0"/>
          <w:numId w:val="38"/>
        </w:numPr>
        <w:spacing w:after="0" w:line="240" w:lineRule="auto"/>
        <w:ind w:left="720"/>
        <w:contextualSpacing/>
        <w:jc w:val="both"/>
        <w:rPr>
          <w:rFonts w:ascii="Arial" w:hAnsi="Arial" w:cs="Arial"/>
        </w:rPr>
      </w:pPr>
      <w:r w:rsidRPr="009A4D67">
        <w:rPr>
          <w:rFonts w:ascii="Arial" w:hAnsi="Arial" w:cs="Arial"/>
        </w:rPr>
        <w:t xml:space="preserve">A </w:t>
      </w:r>
      <w:r w:rsidR="00F66F12">
        <w:rPr>
          <w:rFonts w:ascii="Arial" w:hAnsi="Arial" w:cs="Arial"/>
        </w:rPr>
        <w:t xml:space="preserve">complex </w:t>
      </w:r>
      <w:r w:rsidRPr="009A4D67">
        <w:rPr>
          <w:rFonts w:ascii="Arial" w:hAnsi="Arial" w:cs="Arial"/>
        </w:rPr>
        <w:t>foot is fully corrected when all the comp</w:t>
      </w:r>
      <w:r w:rsidR="00B6141D">
        <w:rPr>
          <w:rFonts w:ascii="Arial" w:hAnsi="Arial" w:cs="Arial"/>
        </w:rPr>
        <w:t>onents of the deformit</w:t>
      </w:r>
      <w:r w:rsidR="00CD1600">
        <w:rPr>
          <w:rFonts w:ascii="Arial" w:hAnsi="Arial" w:cs="Arial"/>
        </w:rPr>
        <w:t>y are normalized a</w:t>
      </w:r>
      <w:r w:rsidR="00D95E6E">
        <w:rPr>
          <w:rFonts w:ascii="Arial" w:hAnsi="Arial" w:cs="Arial"/>
        </w:rPr>
        <w:t>nd there are</w:t>
      </w:r>
      <w:r w:rsidR="00F66F12">
        <w:rPr>
          <w:rFonts w:ascii="Arial" w:hAnsi="Arial" w:cs="Arial"/>
        </w:rPr>
        <w:t xml:space="preserve"> 30</w:t>
      </w:r>
      <w:r w:rsidRPr="009A4D67">
        <w:rPr>
          <w:rFonts w:ascii="Arial" w:hAnsi="Arial" w:cs="Arial"/>
        </w:rPr>
        <w:t xml:space="preserve"> degrees of abduction and 1</w:t>
      </w:r>
      <w:r w:rsidR="00B6141D">
        <w:rPr>
          <w:rFonts w:ascii="Arial" w:hAnsi="Arial" w:cs="Arial"/>
        </w:rPr>
        <w:t>5</w:t>
      </w:r>
      <w:r w:rsidRPr="009A4D67">
        <w:rPr>
          <w:rFonts w:ascii="Arial" w:hAnsi="Arial" w:cs="Arial"/>
        </w:rPr>
        <w:t xml:space="preserve"> degrees of dorsiflexion.</w:t>
      </w:r>
    </w:p>
    <w:p w14:paraId="1C1085F5" w14:textId="77777777" w:rsidR="009A4D67" w:rsidRPr="009A4D67" w:rsidRDefault="009A4D67" w:rsidP="00361A08">
      <w:pPr>
        <w:spacing w:after="0"/>
        <w:ind w:left="720" w:hanging="360"/>
        <w:jc w:val="both"/>
        <w:rPr>
          <w:rFonts w:ascii="Arial" w:hAnsi="Arial" w:cs="Arial"/>
        </w:rPr>
      </w:pPr>
    </w:p>
    <w:p w14:paraId="40EFD3FB" w14:textId="2FBEFB86" w:rsidR="00332760" w:rsidRDefault="009A4D67" w:rsidP="00361A08">
      <w:pPr>
        <w:numPr>
          <w:ilvl w:val="0"/>
          <w:numId w:val="38"/>
        </w:numPr>
        <w:spacing w:after="0" w:line="240" w:lineRule="auto"/>
        <w:ind w:left="720"/>
        <w:contextualSpacing/>
        <w:jc w:val="both"/>
        <w:rPr>
          <w:rFonts w:ascii="Arial" w:hAnsi="Arial" w:cs="Arial"/>
        </w:rPr>
      </w:pPr>
      <w:r w:rsidRPr="009A4D67">
        <w:rPr>
          <w:rFonts w:ascii="Arial" w:hAnsi="Arial" w:cs="Arial"/>
        </w:rPr>
        <w:t>The presence of swelling or skin problems often makes the treatment of complex c</w:t>
      </w:r>
      <w:r w:rsidR="00E91C8F">
        <w:rPr>
          <w:rFonts w:ascii="Arial" w:hAnsi="Arial" w:cs="Arial"/>
        </w:rPr>
        <w:t xml:space="preserve">lubfoot very difficult. </w:t>
      </w:r>
      <w:r w:rsidR="00F103BF">
        <w:rPr>
          <w:rFonts w:ascii="Arial" w:hAnsi="Arial" w:cs="Arial"/>
        </w:rPr>
        <w:t xml:space="preserve">These </w:t>
      </w:r>
      <w:r w:rsidR="00D95E6E">
        <w:rPr>
          <w:rFonts w:ascii="Arial" w:hAnsi="Arial" w:cs="Arial"/>
        </w:rPr>
        <w:t xml:space="preserve">two </w:t>
      </w:r>
      <w:r w:rsidR="00F103BF">
        <w:rPr>
          <w:rFonts w:ascii="Arial" w:hAnsi="Arial" w:cs="Arial"/>
        </w:rPr>
        <w:t xml:space="preserve">issues are better </w:t>
      </w:r>
      <w:r w:rsidRPr="009A4D67">
        <w:rPr>
          <w:rFonts w:ascii="Arial" w:hAnsi="Arial" w:cs="Arial"/>
        </w:rPr>
        <w:t xml:space="preserve">treated prior to beginning </w:t>
      </w:r>
      <w:r w:rsidR="00332760">
        <w:rPr>
          <w:rFonts w:ascii="Arial" w:hAnsi="Arial" w:cs="Arial"/>
        </w:rPr>
        <w:t>the casting</w:t>
      </w:r>
      <w:r w:rsidR="00D95E6E">
        <w:rPr>
          <w:rFonts w:ascii="Arial" w:hAnsi="Arial" w:cs="Arial"/>
        </w:rPr>
        <w:t xml:space="preserve"> and </w:t>
      </w:r>
      <w:r w:rsidR="00F103BF">
        <w:rPr>
          <w:rFonts w:ascii="Arial" w:hAnsi="Arial" w:cs="Arial"/>
        </w:rPr>
        <w:t xml:space="preserve">sometimes </w:t>
      </w:r>
      <w:r w:rsidR="00D95E6E">
        <w:rPr>
          <w:rFonts w:ascii="Arial" w:hAnsi="Arial" w:cs="Arial"/>
        </w:rPr>
        <w:t>require</w:t>
      </w:r>
      <w:r w:rsidR="00B6141D">
        <w:rPr>
          <w:rFonts w:ascii="Arial" w:hAnsi="Arial" w:cs="Arial"/>
        </w:rPr>
        <w:t xml:space="preserve"> stopping the casting for </w:t>
      </w:r>
      <w:r w:rsidR="00F66F12">
        <w:rPr>
          <w:rFonts w:ascii="Arial" w:hAnsi="Arial" w:cs="Arial"/>
        </w:rPr>
        <w:t>3-6</w:t>
      </w:r>
      <w:r w:rsidR="00B6141D">
        <w:rPr>
          <w:rFonts w:ascii="Arial" w:hAnsi="Arial" w:cs="Arial"/>
        </w:rPr>
        <w:t xml:space="preserve"> weeks.</w:t>
      </w:r>
    </w:p>
    <w:p w14:paraId="4BA42511" w14:textId="77777777" w:rsidR="00332760" w:rsidRDefault="00332760" w:rsidP="00361A08">
      <w:pPr>
        <w:spacing w:after="0" w:line="240" w:lineRule="auto"/>
        <w:ind w:left="720" w:hanging="360"/>
        <w:contextualSpacing/>
        <w:jc w:val="both"/>
        <w:rPr>
          <w:rFonts w:ascii="Arial" w:hAnsi="Arial" w:cs="Arial"/>
        </w:rPr>
      </w:pPr>
    </w:p>
    <w:p w14:paraId="732ED1B1" w14:textId="02AB8F36" w:rsidR="00417909" w:rsidRPr="00332760" w:rsidRDefault="00417909" w:rsidP="00361A08">
      <w:pPr>
        <w:numPr>
          <w:ilvl w:val="0"/>
          <w:numId w:val="38"/>
        </w:numPr>
        <w:spacing w:after="0" w:line="240" w:lineRule="auto"/>
        <w:ind w:left="720"/>
        <w:contextualSpacing/>
        <w:jc w:val="both"/>
        <w:rPr>
          <w:rFonts w:ascii="Arial" w:hAnsi="Arial" w:cs="Arial"/>
        </w:rPr>
      </w:pPr>
      <w:r w:rsidRPr="00332760">
        <w:rPr>
          <w:rFonts w:ascii="Arial" w:hAnsi="Arial" w:cs="Arial"/>
        </w:rPr>
        <w:t>To prevent the cast from slipping o</w:t>
      </w:r>
      <w:r w:rsidR="00361A08">
        <w:rPr>
          <w:rFonts w:ascii="Arial" w:hAnsi="Arial" w:cs="Arial"/>
        </w:rPr>
        <w:t>ff</w:t>
      </w:r>
      <w:r w:rsidR="00332760" w:rsidRPr="00332760">
        <w:rPr>
          <w:rFonts w:ascii="Arial" w:hAnsi="Arial" w:cs="Arial"/>
        </w:rPr>
        <w:t xml:space="preserve"> again</w:t>
      </w:r>
      <w:r w:rsidR="00332760">
        <w:rPr>
          <w:rFonts w:ascii="Arial" w:hAnsi="Arial" w:cs="Arial"/>
        </w:rPr>
        <w:t xml:space="preserve">, </w:t>
      </w:r>
      <w:r w:rsidR="00D95E6E">
        <w:rPr>
          <w:rFonts w:ascii="Arial" w:hAnsi="Arial" w:cs="Arial"/>
        </w:rPr>
        <w:t>it is recommended to perform</w:t>
      </w:r>
      <w:r w:rsidRPr="00332760">
        <w:rPr>
          <w:rFonts w:ascii="Arial" w:hAnsi="Arial" w:cs="Arial"/>
        </w:rPr>
        <w:t xml:space="preserve"> good molding of the cast above the heel and </w:t>
      </w:r>
      <w:r w:rsidR="00361A08">
        <w:rPr>
          <w:rFonts w:ascii="Arial" w:hAnsi="Arial" w:cs="Arial"/>
        </w:rPr>
        <w:t xml:space="preserve">to </w:t>
      </w:r>
      <w:r w:rsidRPr="00332760">
        <w:rPr>
          <w:rFonts w:ascii="Arial" w:hAnsi="Arial" w:cs="Arial"/>
        </w:rPr>
        <w:t>bend the knee to 110-120 degrees</w:t>
      </w:r>
      <w:r w:rsidR="00E91C8F">
        <w:rPr>
          <w:rFonts w:ascii="Arial" w:hAnsi="Arial" w:cs="Arial"/>
        </w:rPr>
        <w:t>.</w:t>
      </w:r>
      <w:r w:rsidRPr="00332760">
        <w:rPr>
          <w:rFonts w:ascii="Arial" w:hAnsi="Arial" w:cs="Arial"/>
        </w:rPr>
        <w:t xml:space="preserve"> </w:t>
      </w:r>
    </w:p>
    <w:p w14:paraId="662F6F4E" w14:textId="77777777" w:rsidR="009A4D67" w:rsidRDefault="009A4D67" w:rsidP="00361A08">
      <w:pPr>
        <w:spacing w:after="0" w:line="240" w:lineRule="auto"/>
        <w:ind w:left="720" w:hanging="360"/>
        <w:contextualSpacing/>
        <w:jc w:val="both"/>
        <w:rPr>
          <w:rFonts w:ascii="Arial" w:hAnsi="Arial" w:cs="Arial"/>
        </w:rPr>
      </w:pPr>
    </w:p>
    <w:p w14:paraId="44CDF4DA" w14:textId="77777777" w:rsidR="009A4D67" w:rsidRPr="009A4D67" w:rsidRDefault="00B6141D" w:rsidP="00361A08">
      <w:pPr>
        <w:numPr>
          <w:ilvl w:val="0"/>
          <w:numId w:val="38"/>
        </w:numPr>
        <w:spacing w:after="0" w:line="240" w:lineRule="auto"/>
        <w:ind w:left="720"/>
        <w:contextualSpacing/>
        <w:jc w:val="both"/>
        <w:rPr>
          <w:rFonts w:ascii="Arial" w:hAnsi="Arial" w:cs="Arial"/>
        </w:rPr>
      </w:pPr>
      <w:r>
        <w:rPr>
          <w:rFonts w:ascii="Arial" w:hAnsi="Arial" w:cs="Arial"/>
        </w:rPr>
        <w:t xml:space="preserve">The goal of obtaining </w:t>
      </w:r>
      <w:r w:rsidRPr="00361A08">
        <w:rPr>
          <w:rFonts w:ascii="Arial" w:hAnsi="Arial" w:cs="Arial"/>
        </w:rPr>
        <w:t>15</w:t>
      </w:r>
      <w:r w:rsidR="009A4D67" w:rsidRPr="009A4D67">
        <w:rPr>
          <w:rFonts w:ascii="Arial" w:hAnsi="Arial" w:cs="Arial"/>
        </w:rPr>
        <w:t xml:space="preserve"> degrees of ankle dorsiflexion is rarely accomplished entirely by casting and most commonly requires performing an Achilles tenotomy. </w:t>
      </w:r>
    </w:p>
    <w:p w14:paraId="2C373027" w14:textId="77777777" w:rsidR="009A4D67" w:rsidRPr="009A4D67" w:rsidRDefault="009A4D67" w:rsidP="00361A08">
      <w:pPr>
        <w:spacing w:after="0"/>
        <w:ind w:left="720" w:hanging="360"/>
        <w:jc w:val="both"/>
        <w:rPr>
          <w:rFonts w:ascii="Arial" w:hAnsi="Arial" w:cs="Arial"/>
        </w:rPr>
      </w:pPr>
    </w:p>
    <w:p w14:paraId="6F6B6653" w14:textId="77777777" w:rsidR="009F328D" w:rsidRDefault="009A4D67" w:rsidP="009F328D">
      <w:pPr>
        <w:numPr>
          <w:ilvl w:val="0"/>
          <w:numId w:val="38"/>
        </w:numPr>
        <w:spacing w:after="0" w:line="240" w:lineRule="auto"/>
        <w:ind w:left="720"/>
        <w:contextualSpacing/>
        <w:jc w:val="both"/>
        <w:rPr>
          <w:rFonts w:ascii="Arial" w:hAnsi="Arial" w:cs="Arial"/>
        </w:rPr>
      </w:pPr>
      <w:r w:rsidRPr="009A4D67">
        <w:rPr>
          <w:rFonts w:ascii="Arial" w:hAnsi="Arial" w:cs="Arial"/>
        </w:rPr>
        <w:t xml:space="preserve">The foot is ready for tenotomy when the plantar crease </w:t>
      </w:r>
      <w:r w:rsidR="00833FF0">
        <w:rPr>
          <w:rFonts w:ascii="Arial" w:hAnsi="Arial" w:cs="Arial"/>
        </w:rPr>
        <w:t xml:space="preserve">has improved </w:t>
      </w:r>
      <w:r w:rsidRPr="009A4D67">
        <w:rPr>
          <w:rFonts w:ascii="Arial" w:hAnsi="Arial" w:cs="Arial"/>
        </w:rPr>
        <w:t xml:space="preserve">and </w:t>
      </w:r>
      <w:r w:rsidR="00833FF0">
        <w:rPr>
          <w:rFonts w:ascii="Arial" w:hAnsi="Arial" w:cs="Arial"/>
        </w:rPr>
        <w:t>the ankle is in neutral (0 degrees dorsiflexion)</w:t>
      </w:r>
      <w:r w:rsidRPr="009A4D67">
        <w:rPr>
          <w:rFonts w:ascii="Arial" w:hAnsi="Arial" w:cs="Arial"/>
        </w:rPr>
        <w:t>. Performing the tenotomy earlier may result in a rocker-bottom deformity and in</w:t>
      </w:r>
      <w:r w:rsidR="00B6141D">
        <w:rPr>
          <w:rFonts w:ascii="Arial" w:hAnsi="Arial" w:cs="Arial"/>
        </w:rPr>
        <w:t xml:space="preserve">creased pressure on </w:t>
      </w:r>
      <w:r w:rsidRPr="009A4D67">
        <w:rPr>
          <w:rFonts w:ascii="Arial" w:hAnsi="Arial" w:cs="Arial"/>
        </w:rPr>
        <w:t>the talus which may lead to flattening and red</w:t>
      </w:r>
      <w:r w:rsidR="00E91C8F">
        <w:rPr>
          <w:rFonts w:ascii="Arial" w:hAnsi="Arial" w:cs="Arial"/>
        </w:rPr>
        <w:t>uced dorsiflexion in the future.</w:t>
      </w:r>
    </w:p>
    <w:p w14:paraId="189C4630" w14:textId="77777777" w:rsidR="009F328D" w:rsidRDefault="009F328D" w:rsidP="009F328D">
      <w:pPr>
        <w:spacing w:after="0" w:line="240" w:lineRule="auto"/>
        <w:contextualSpacing/>
        <w:jc w:val="both"/>
        <w:rPr>
          <w:rFonts w:ascii="Arial" w:hAnsi="Arial" w:cs="Arial"/>
        </w:rPr>
      </w:pPr>
    </w:p>
    <w:p w14:paraId="288D93FD" w14:textId="017EEECC" w:rsidR="009F328D" w:rsidRPr="009F328D" w:rsidRDefault="009F328D" w:rsidP="009F328D">
      <w:pPr>
        <w:numPr>
          <w:ilvl w:val="0"/>
          <w:numId w:val="38"/>
        </w:numPr>
        <w:spacing w:after="0" w:line="240" w:lineRule="auto"/>
        <w:ind w:left="720"/>
        <w:contextualSpacing/>
        <w:jc w:val="both"/>
        <w:rPr>
          <w:rFonts w:ascii="Arial" w:hAnsi="Arial" w:cs="Arial"/>
        </w:rPr>
      </w:pPr>
      <w:r w:rsidRPr="009F328D">
        <w:rPr>
          <w:rFonts w:ascii="Arial" w:hAnsi="Arial" w:cs="Arial"/>
        </w:rPr>
        <w:t>Failure to achieve correction of the deformity following repeated casting and tenotomy may indicate inappropriate manipulation and casting and/or incomplete tenotomy, and additional consultation should be sought at a specialized center.</w:t>
      </w:r>
    </w:p>
    <w:p w14:paraId="7D47B58D" w14:textId="77777777" w:rsidR="00E91C8F" w:rsidRDefault="00E91C8F" w:rsidP="00361A08">
      <w:pPr>
        <w:spacing w:after="0" w:line="240" w:lineRule="auto"/>
        <w:ind w:left="720" w:hanging="360"/>
        <w:contextualSpacing/>
        <w:jc w:val="both"/>
        <w:rPr>
          <w:rFonts w:ascii="Arial" w:hAnsi="Arial" w:cs="Arial"/>
        </w:rPr>
      </w:pPr>
    </w:p>
    <w:p w14:paraId="41C87D21" w14:textId="2CF45F5C" w:rsidR="004746AA" w:rsidRDefault="00E91C8F" w:rsidP="004746AA">
      <w:pPr>
        <w:numPr>
          <w:ilvl w:val="0"/>
          <w:numId w:val="38"/>
        </w:numPr>
        <w:spacing w:after="0" w:line="240" w:lineRule="auto"/>
        <w:ind w:left="720"/>
        <w:contextualSpacing/>
        <w:jc w:val="both"/>
        <w:rPr>
          <w:rFonts w:ascii="Arial" w:hAnsi="Arial" w:cs="Arial"/>
        </w:rPr>
      </w:pPr>
      <w:r>
        <w:rPr>
          <w:rFonts w:ascii="Arial" w:hAnsi="Arial" w:cs="Arial"/>
        </w:rPr>
        <w:t xml:space="preserve">Shoe rotation in the brace is recommended to be at 30 degrees since many cases </w:t>
      </w:r>
      <w:r w:rsidR="00361A08">
        <w:rPr>
          <w:rFonts w:ascii="Arial" w:hAnsi="Arial" w:cs="Arial"/>
        </w:rPr>
        <w:t xml:space="preserve">of complex clubfoot </w:t>
      </w:r>
      <w:r w:rsidR="0083671C">
        <w:rPr>
          <w:rFonts w:ascii="Arial" w:hAnsi="Arial" w:cs="Arial"/>
        </w:rPr>
        <w:t xml:space="preserve">have </w:t>
      </w:r>
      <w:r>
        <w:rPr>
          <w:rFonts w:ascii="Arial" w:hAnsi="Arial" w:cs="Arial"/>
        </w:rPr>
        <w:t>an overcorrection of the midfoot</w:t>
      </w:r>
      <w:r w:rsidR="0083671C">
        <w:rPr>
          <w:rFonts w:ascii="Arial" w:hAnsi="Arial" w:cs="Arial"/>
        </w:rPr>
        <w:t xml:space="preserve"> (</w:t>
      </w:r>
      <w:r w:rsidR="00D95E6E">
        <w:rPr>
          <w:rFonts w:ascii="Arial" w:hAnsi="Arial" w:cs="Arial"/>
        </w:rPr>
        <w:t xml:space="preserve">as represented by a </w:t>
      </w:r>
      <w:r w:rsidR="0083671C">
        <w:rPr>
          <w:rFonts w:ascii="Arial" w:hAnsi="Arial" w:cs="Arial"/>
        </w:rPr>
        <w:t>lateral crease)</w:t>
      </w:r>
      <w:r>
        <w:rPr>
          <w:rFonts w:ascii="Arial" w:hAnsi="Arial" w:cs="Arial"/>
        </w:rPr>
        <w:t xml:space="preserve">. </w:t>
      </w:r>
      <w:r w:rsidR="00833FF0">
        <w:rPr>
          <w:rFonts w:ascii="Arial" w:hAnsi="Arial" w:cs="Arial"/>
        </w:rPr>
        <w:t>Once the</w:t>
      </w:r>
      <w:r>
        <w:rPr>
          <w:rFonts w:ascii="Arial" w:hAnsi="Arial" w:cs="Arial"/>
        </w:rPr>
        <w:t xml:space="preserve"> midfoot deformity gets corrected over</w:t>
      </w:r>
      <w:r w:rsidR="0083671C">
        <w:rPr>
          <w:rFonts w:ascii="Arial" w:hAnsi="Arial" w:cs="Arial"/>
        </w:rPr>
        <w:t xml:space="preserve"> </w:t>
      </w:r>
      <w:r>
        <w:rPr>
          <w:rFonts w:ascii="Arial" w:hAnsi="Arial" w:cs="Arial"/>
        </w:rPr>
        <w:t>time, the shoes can be rotated to 60 degrees for the re</w:t>
      </w:r>
      <w:r w:rsidR="0083671C">
        <w:rPr>
          <w:rFonts w:ascii="Arial" w:hAnsi="Arial" w:cs="Arial"/>
        </w:rPr>
        <w:t>maining bracing period</w:t>
      </w:r>
      <w:r>
        <w:rPr>
          <w:rFonts w:ascii="Arial" w:hAnsi="Arial" w:cs="Arial"/>
        </w:rPr>
        <w:t>.</w:t>
      </w:r>
    </w:p>
    <w:p w14:paraId="04F97DDA" w14:textId="77777777" w:rsidR="004746AA" w:rsidRDefault="004746AA" w:rsidP="004746AA">
      <w:pPr>
        <w:spacing w:after="0" w:line="240" w:lineRule="auto"/>
        <w:contextualSpacing/>
        <w:jc w:val="both"/>
        <w:rPr>
          <w:rFonts w:ascii="Arial" w:hAnsi="Arial" w:cs="Arial"/>
        </w:rPr>
      </w:pPr>
    </w:p>
    <w:p w14:paraId="3BAA3763" w14:textId="77777777" w:rsidR="004746AA" w:rsidRDefault="004746AA" w:rsidP="004746AA">
      <w:pPr>
        <w:numPr>
          <w:ilvl w:val="0"/>
          <w:numId w:val="38"/>
        </w:numPr>
        <w:spacing w:after="0" w:line="240" w:lineRule="auto"/>
        <w:ind w:left="720"/>
        <w:contextualSpacing/>
        <w:jc w:val="both"/>
        <w:rPr>
          <w:rFonts w:ascii="Arial" w:hAnsi="Arial" w:cs="Arial"/>
        </w:rPr>
      </w:pPr>
      <w:r w:rsidRPr="004746AA">
        <w:rPr>
          <w:rFonts w:ascii="Arial" w:hAnsi="Arial" w:cs="Arial"/>
        </w:rPr>
        <w:t xml:space="preserve">Bracing can be discontinued </w:t>
      </w:r>
      <w:r>
        <w:rPr>
          <w:rFonts w:ascii="Arial" w:hAnsi="Arial" w:cs="Arial"/>
        </w:rPr>
        <w:t>after the age of 5</w:t>
      </w:r>
      <w:r w:rsidRPr="004746AA">
        <w:rPr>
          <w:rFonts w:ascii="Arial" w:hAnsi="Arial" w:cs="Arial"/>
        </w:rPr>
        <w:t xml:space="preserve"> years </w:t>
      </w:r>
      <w:r>
        <w:rPr>
          <w:rFonts w:ascii="Arial" w:hAnsi="Arial" w:cs="Arial"/>
        </w:rPr>
        <w:t>since</w:t>
      </w:r>
      <w:r w:rsidRPr="004746AA">
        <w:rPr>
          <w:rFonts w:ascii="Arial" w:hAnsi="Arial" w:cs="Arial"/>
        </w:rPr>
        <w:t xml:space="preserve"> relapses </w:t>
      </w:r>
      <w:r>
        <w:rPr>
          <w:rFonts w:ascii="Arial" w:hAnsi="Arial" w:cs="Arial"/>
        </w:rPr>
        <w:t xml:space="preserve">become less common </w:t>
      </w:r>
      <w:r w:rsidRPr="004746AA">
        <w:rPr>
          <w:rFonts w:ascii="Arial" w:hAnsi="Arial" w:cs="Arial"/>
        </w:rPr>
        <w:t xml:space="preserve">after this age. However, if the child still has a relatively tight Achilles tendon (10 degrees of dorsiflexion), continuation of the brace for another year may be helpful as well as performing stretching exercises for the Achilles tendon. </w:t>
      </w:r>
    </w:p>
    <w:p w14:paraId="18D11C69" w14:textId="77777777" w:rsidR="004746AA" w:rsidRDefault="004746AA" w:rsidP="004746AA">
      <w:pPr>
        <w:spacing w:after="0" w:line="240" w:lineRule="auto"/>
        <w:contextualSpacing/>
        <w:jc w:val="both"/>
        <w:rPr>
          <w:rFonts w:ascii="Arial" w:hAnsi="Arial" w:cs="Arial"/>
        </w:rPr>
      </w:pPr>
    </w:p>
    <w:p w14:paraId="5D960852" w14:textId="0C1B9288" w:rsidR="004746AA" w:rsidRPr="004746AA" w:rsidRDefault="004746AA" w:rsidP="004746AA">
      <w:pPr>
        <w:numPr>
          <w:ilvl w:val="0"/>
          <w:numId w:val="38"/>
        </w:numPr>
        <w:spacing w:after="0" w:line="240" w:lineRule="auto"/>
        <w:ind w:left="720"/>
        <w:contextualSpacing/>
        <w:jc w:val="both"/>
        <w:rPr>
          <w:rFonts w:ascii="Arial" w:hAnsi="Arial" w:cs="Arial"/>
        </w:rPr>
      </w:pPr>
      <w:r w:rsidRPr="004746AA">
        <w:rPr>
          <w:rFonts w:ascii="Arial" w:hAnsi="Arial" w:cs="Arial"/>
        </w:rPr>
        <w:t xml:space="preserve">In subsequent follow up visits, the foot should demonstrate maintenance of the correction with no cavus or varus and about 15 degrees of dorsiflexion.  If any of the components of the deformity are present, a relapse may be present and further treatment may be required. </w:t>
      </w:r>
    </w:p>
    <w:p w14:paraId="2911A07E" w14:textId="77777777" w:rsidR="004746AA" w:rsidRPr="00E91C8F" w:rsidRDefault="004746AA" w:rsidP="004746AA">
      <w:pPr>
        <w:spacing w:after="0" w:line="240" w:lineRule="auto"/>
        <w:contextualSpacing/>
        <w:jc w:val="both"/>
        <w:rPr>
          <w:rFonts w:ascii="Arial" w:hAnsi="Arial" w:cs="Arial"/>
        </w:rPr>
      </w:pPr>
    </w:p>
    <w:p w14:paraId="16CC266C" w14:textId="77777777" w:rsidR="0078607F" w:rsidRPr="00B87124" w:rsidRDefault="0078607F" w:rsidP="00B87124">
      <w:pPr>
        <w:spacing w:after="0" w:line="240" w:lineRule="auto"/>
        <w:ind w:left="360" w:hanging="360"/>
        <w:rPr>
          <w:rFonts w:ascii="Arial" w:hAnsi="Arial" w:cs="Arial"/>
        </w:rPr>
      </w:pPr>
    </w:p>
    <w:p w14:paraId="30EAABD7" w14:textId="77777777" w:rsidR="00FF54B4" w:rsidRDefault="00FF54B4">
      <w:pPr>
        <w:rPr>
          <w:rFonts w:ascii="Arial" w:hAnsi="Arial" w:cs="Arial"/>
          <w:b/>
          <w:u w:val="single"/>
        </w:rPr>
      </w:pPr>
      <w:r>
        <w:rPr>
          <w:rFonts w:ascii="Arial" w:hAnsi="Arial" w:cs="Arial"/>
          <w:b/>
          <w:u w:val="single"/>
        </w:rPr>
        <w:br w:type="page"/>
      </w:r>
    </w:p>
    <w:p w14:paraId="35CF3032" w14:textId="2BA89CFB" w:rsidR="0078607F" w:rsidRPr="00B87124" w:rsidRDefault="00F00D5A" w:rsidP="00B87124">
      <w:pPr>
        <w:spacing w:after="0" w:line="240" w:lineRule="auto"/>
        <w:ind w:left="360" w:hanging="360"/>
        <w:rPr>
          <w:rFonts w:ascii="Arial" w:hAnsi="Arial" w:cs="Arial"/>
          <w:b/>
          <w:u w:val="single"/>
        </w:rPr>
      </w:pPr>
      <w:r>
        <w:rPr>
          <w:rFonts w:ascii="Arial" w:hAnsi="Arial" w:cs="Arial"/>
          <w:b/>
          <w:u w:val="single"/>
        </w:rPr>
        <w:lastRenderedPageBreak/>
        <w:t>Management</w:t>
      </w:r>
      <w:r w:rsidR="0078607F" w:rsidRPr="00B87124">
        <w:rPr>
          <w:rFonts w:ascii="Arial" w:hAnsi="Arial" w:cs="Arial"/>
          <w:b/>
          <w:u w:val="single"/>
        </w:rPr>
        <w:t xml:space="preserve"> of Persistent</w:t>
      </w:r>
      <w:r w:rsidR="004F46F7">
        <w:rPr>
          <w:rFonts w:ascii="Arial" w:hAnsi="Arial" w:cs="Arial"/>
          <w:b/>
          <w:u w:val="single"/>
        </w:rPr>
        <w:t xml:space="preserve"> </w:t>
      </w:r>
      <w:r w:rsidR="0078607F" w:rsidRPr="00B87124">
        <w:rPr>
          <w:rFonts w:ascii="Arial" w:hAnsi="Arial" w:cs="Arial"/>
          <w:b/>
          <w:u w:val="single"/>
        </w:rPr>
        <w:t>/</w:t>
      </w:r>
      <w:r w:rsidR="004F46F7">
        <w:rPr>
          <w:rFonts w:ascii="Arial" w:hAnsi="Arial" w:cs="Arial"/>
          <w:b/>
          <w:u w:val="single"/>
        </w:rPr>
        <w:t xml:space="preserve"> </w:t>
      </w:r>
      <w:r w:rsidR="0078607F" w:rsidRPr="00B87124">
        <w:rPr>
          <w:rFonts w:ascii="Arial" w:hAnsi="Arial" w:cs="Arial"/>
          <w:b/>
          <w:u w:val="single"/>
        </w:rPr>
        <w:t xml:space="preserve">Relapsed </w:t>
      </w:r>
      <w:r w:rsidR="00283151">
        <w:rPr>
          <w:rFonts w:ascii="Arial" w:hAnsi="Arial" w:cs="Arial"/>
          <w:b/>
          <w:u w:val="single"/>
        </w:rPr>
        <w:t xml:space="preserve">Deformity </w:t>
      </w:r>
      <w:r w:rsidR="0078607F" w:rsidRPr="00B87124">
        <w:rPr>
          <w:rFonts w:ascii="Arial" w:hAnsi="Arial" w:cs="Arial"/>
          <w:b/>
          <w:u w:val="single"/>
        </w:rPr>
        <w:t>(Algorithm #6)</w:t>
      </w:r>
    </w:p>
    <w:p w14:paraId="6878C6E1" w14:textId="77777777" w:rsidR="00FF54B4" w:rsidRPr="00B87124" w:rsidRDefault="00FF54B4" w:rsidP="00FF54B4">
      <w:pPr>
        <w:pStyle w:val="Prrafodelista"/>
        <w:spacing w:after="0" w:line="240" w:lineRule="auto"/>
        <w:ind w:hanging="360"/>
        <w:rPr>
          <w:rFonts w:ascii="Arial" w:hAnsi="Arial" w:cs="Arial"/>
        </w:rPr>
      </w:pPr>
    </w:p>
    <w:p w14:paraId="7C7281F9" w14:textId="7E9B2591" w:rsidR="009A4D67" w:rsidRPr="009A4D67" w:rsidRDefault="009A4D67" w:rsidP="00842E93">
      <w:pPr>
        <w:numPr>
          <w:ilvl w:val="0"/>
          <w:numId w:val="20"/>
        </w:numPr>
        <w:spacing w:after="0" w:line="240" w:lineRule="auto"/>
        <w:ind w:left="360"/>
        <w:contextualSpacing/>
        <w:jc w:val="both"/>
        <w:rPr>
          <w:rFonts w:ascii="Arial" w:hAnsi="Arial" w:cs="Arial"/>
        </w:rPr>
      </w:pPr>
      <w:r w:rsidRPr="009A4D67">
        <w:rPr>
          <w:rFonts w:ascii="Arial" w:hAnsi="Arial" w:cs="Arial"/>
        </w:rPr>
        <w:t>It is recommended that the following factors be considered when treating patients with persistent/relapsed clubfoot</w:t>
      </w:r>
      <w:r w:rsidR="00283151">
        <w:rPr>
          <w:rFonts w:ascii="Arial" w:hAnsi="Arial" w:cs="Arial"/>
        </w:rPr>
        <w:t xml:space="preserve"> deformity</w:t>
      </w:r>
      <w:r w:rsidRPr="009A4D67">
        <w:rPr>
          <w:rFonts w:ascii="Arial" w:hAnsi="Arial" w:cs="Arial"/>
        </w:rPr>
        <w:t>:</w:t>
      </w:r>
    </w:p>
    <w:p w14:paraId="4FF11E4C" w14:textId="77777777" w:rsidR="009A4D67" w:rsidRPr="009A4D67" w:rsidRDefault="009A4D67" w:rsidP="00842E93">
      <w:pPr>
        <w:spacing w:after="0" w:line="240" w:lineRule="auto"/>
        <w:jc w:val="both"/>
        <w:rPr>
          <w:rFonts w:ascii="Arial" w:hAnsi="Arial" w:cs="Arial"/>
        </w:rPr>
      </w:pPr>
    </w:p>
    <w:p w14:paraId="702438BA" w14:textId="7AD15F02" w:rsidR="009A4D67" w:rsidRPr="009A4D67" w:rsidRDefault="00A63D2F" w:rsidP="00FD5879">
      <w:pPr>
        <w:numPr>
          <w:ilvl w:val="0"/>
          <w:numId w:val="39"/>
        </w:numPr>
        <w:spacing w:after="0" w:line="240" w:lineRule="auto"/>
        <w:ind w:left="720"/>
        <w:contextualSpacing/>
        <w:jc w:val="both"/>
        <w:rPr>
          <w:rFonts w:ascii="Arial" w:hAnsi="Arial" w:cs="Arial"/>
        </w:rPr>
      </w:pPr>
      <w:r>
        <w:rPr>
          <w:rFonts w:ascii="Arial" w:hAnsi="Arial" w:cs="Arial"/>
        </w:rPr>
        <w:t xml:space="preserve">When evaluating a patient with persistent or relapsed </w:t>
      </w:r>
      <w:r w:rsidR="00FD5879">
        <w:rPr>
          <w:rFonts w:ascii="Arial" w:hAnsi="Arial" w:cs="Arial"/>
        </w:rPr>
        <w:t xml:space="preserve">clubfoot </w:t>
      </w:r>
      <w:r>
        <w:rPr>
          <w:rFonts w:ascii="Arial" w:hAnsi="Arial" w:cs="Arial"/>
        </w:rPr>
        <w:t>deformity, factors that may</w:t>
      </w:r>
      <w:r w:rsidR="009A4D67" w:rsidRPr="009A4D67">
        <w:rPr>
          <w:rFonts w:ascii="Arial" w:hAnsi="Arial" w:cs="Arial"/>
        </w:rPr>
        <w:t xml:space="preserve"> be especially important to examine include: difficulty in getting and using braces; the stability and function of the family; logistics related to transportation and housing; religious and cultural issues, etc. The family members/caregivers need to understand the impor</w:t>
      </w:r>
      <w:r w:rsidR="0003045B">
        <w:rPr>
          <w:rFonts w:ascii="Arial" w:hAnsi="Arial" w:cs="Arial"/>
        </w:rPr>
        <w:t>tance of the bracing protocol</w:t>
      </w:r>
      <w:r w:rsidR="00173E98">
        <w:rPr>
          <w:rFonts w:ascii="Arial" w:hAnsi="Arial" w:cs="Arial"/>
        </w:rPr>
        <w:t>. E</w:t>
      </w:r>
      <w:r w:rsidR="0003045B">
        <w:rPr>
          <w:rFonts w:ascii="Arial" w:hAnsi="Arial" w:cs="Arial"/>
        </w:rPr>
        <w:t xml:space="preserve">ducation about bracing is critical. </w:t>
      </w:r>
      <w:r w:rsidR="009A4D67" w:rsidRPr="009A4D67">
        <w:rPr>
          <w:rFonts w:ascii="Arial" w:hAnsi="Arial" w:cs="Arial"/>
        </w:rPr>
        <w:t>The brace should be inspected for evidence of use and appropriate fit and parents (caregivers) should be able to demonstrate proper application of the brace.</w:t>
      </w:r>
    </w:p>
    <w:p w14:paraId="38A11FB9" w14:textId="77777777" w:rsidR="009A4D67" w:rsidRPr="009A4D67" w:rsidRDefault="009A4D67" w:rsidP="00FD5879">
      <w:pPr>
        <w:spacing w:after="0" w:line="240" w:lineRule="auto"/>
        <w:ind w:left="720" w:hanging="360"/>
        <w:contextualSpacing/>
        <w:jc w:val="both"/>
        <w:rPr>
          <w:rFonts w:ascii="Arial" w:hAnsi="Arial" w:cs="Arial"/>
        </w:rPr>
      </w:pPr>
    </w:p>
    <w:p w14:paraId="184AC245" w14:textId="08564CB9" w:rsidR="009A4D67" w:rsidRPr="009A4D67" w:rsidRDefault="009A4D67" w:rsidP="00FD5879">
      <w:pPr>
        <w:numPr>
          <w:ilvl w:val="0"/>
          <w:numId w:val="39"/>
        </w:numPr>
        <w:spacing w:after="0" w:line="240" w:lineRule="auto"/>
        <w:ind w:left="720"/>
        <w:contextualSpacing/>
        <w:jc w:val="both"/>
        <w:rPr>
          <w:rFonts w:ascii="Arial" w:hAnsi="Arial" w:cs="Arial"/>
        </w:rPr>
      </w:pPr>
      <w:r w:rsidRPr="009A4D67">
        <w:rPr>
          <w:rFonts w:ascii="Arial" w:hAnsi="Arial" w:cs="Arial"/>
        </w:rPr>
        <w:t>A foot is fully corrected when all the components of the defor</w:t>
      </w:r>
      <w:r w:rsidR="00A63D2F">
        <w:rPr>
          <w:rFonts w:ascii="Arial" w:hAnsi="Arial" w:cs="Arial"/>
        </w:rPr>
        <w:t>mity are normalized and there are</w:t>
      </w:r>
      <w:r w:rsidR="00551EAB">
        <w:rPr>
          <w:rFonts w:ascii="Arial" w:hAnsi="Arial" w:cs="Arial"/>
        </w:rPr>
        <w:t xml:space="preserve"> 40-60</w:t>
      </w:r>
      <w:r w:rsidR="00F0386B">
        <w:rPr>
          <w:rFonts w:ascii="Arial" w:hAnsi="Arial" w:cs="Arial"/>
        </w:rPr>
        <w:t xml:space="preserve"> degrees of abduction and 15</w:t>
      </w:r>
      <w:r w:rsidRPr="009A4D67">
        <w:rPr>
          <w:rFonts w:ascii="Arial" w:hAnsi="Arial" w:cs="Arial"/>
        </w:rPr>
        <w:t xml:space="preserve"> degrees of dorsiflexion.</w:t>
      </w:r>
    </w:p>
    <w:p w14:paraId="070B7E2D" w14:textId="77777777" w:rsidR="009A4D67" w:rsidRPr="009A4D67" w:rsidRDefault="009A4D67" w:rsidP="00FD5879">
      <w:pPr>
        <w:spacing w:after="0" w:line="240" w:lineRule="auto"/>
        <w:ind w:left="720" w:hanging="360"/>
        <w:jc w:val="both"/>
        <w:rPr>
          <w:rFonts w:ascii="Arial" w:hAnsi="Arial" w:cs="Arial"/>
        </w:rPr>
      </w:pPr>
    </w:p>
    <w:p w14:paraId="5EF44529" w14:textId="5CA8D808" w:rsidR="009A4D67" w:rsidRPr="009A4D67" w:rsidRDefault="00F0386B" w:rsidP="00FD5879">
      <w:pPr>
        <w:numPr>
          <w:ilvl w:val="0"/>
          <w:numId w:val="39"/>
        </w:numPr>
        <w:spacing w:after="0" w:line="240" w:lineRule="auto"/>
        <w:ind w:left="720"/>
        <w:contextualSpacing/>
        <w:jc w:val="both"/>
        <w:rPr>
          <w:rFonts w:ascii="Arial" w:hAnsi="Arial" w:cs="Arial"/>
        </w:rPr>
      </w:pPr>
      <w:r>
        <w:rPr>
          <w:rFonts w:ascii="Arial" w:hAnsi="Arial" w:cs="Arial"/>
        </w:rPr>
        <w:t>The goal of obtaining 15</w:t>
      </w:r>
      <w:r w:rsidR="009A4D67" w:rsidRPr="009A4D67">
        <w:rPr>
          <w:rFonts w:ascii="Arial" w:hAnsi="Arial" w:cs="Arial"/>
        </w:rPr>
        <w:t xml:space="preserve"> degrees of ankle dorsiflexion </w:t>
      </w:r>
      <w:r w:rsidR="00294C8C">
        <w:rPr>
          <w:rFonts w:ascii="Arial" w:hAnsi="Arial" w:cs="Arial"/>
        </w:rPr>
        <w:t xml:space="preserve">may be accomplished </w:t>
      </w:r>
      <w:r w:rsidR="00173E98">
        <w:rPr>
          <w:rFonts w:ascii="Arial" w:hAnsi="Arial" w:cs="Arial"/>
        </w:rPr>
        <w:t xml:space="preserve">entirely </w:t>
      </w:r>
      <w:r w:rsidR="009A4D67" w:rsidRPr="009A4D67">
        <w:rPr>
          <w:rFonts w:ascii="Arial" w:hAnsi="Arial" w:cs="Arial"/>
        </w:rPr>
        <w:t xml:space="preserve">by casting </w:t>
      </w:r>
      <w:r w:rsidR="00294C8C">
        <w:rPr>
          <w:rFonts w:ascii="Arial" w:hAnsi="Arial" w:cs="Arial"/>
        </w:rPr>
        <w:t xml:space="preserve">in this group of patients. If </w:t>
      </w:r>
      <w:r w:rsidR="00173E98">
        <w:rPr>
          <w:rFonts w:ascii="Arial" w:hAnsi="Arial" w:cs="Arial"/>
        </w:rPr>
        <w:t xml:space="preserve">this is </w:t>
      </w:r>
      <w:r w:rsidR="00294C8C">
        <w:rPr>
          <w:rFonts w:ascii="Arial" w:hAnsi="Arial" w:cs="Arial"/>
        </w:rPr>
        <w:t xml:space="preserve">not possible, </w:t>
      </w:r>
      <w:r w:rsidR="009A4D67" w:rsidRPr="009A4D67">
        <w:rPr>
          <w:rFonts w:ascii="Arial" w:hAnsi="Arial" w:cs="Arial"/>
        </w:rPr>
        <w:t>performing an Achilles tenotomy</w:t>
      </w:r>
      <w:r w:rsidR="00294C8C">
        <w:rPr>
          <w:rFonts w:ascii="Arial" w:hAnsi="Arial" w:cs="Arial"/>
        </w:rPr>
        <w:t xml:space="preserve"> is indicated. </w:t>
      </w:r>
      <w:r w:rsidR="009A4D67" w:rsidRPr="009A4D67">
        <w:rPr>
          <w:rFonts w:ascii="Arial" w:hAnsi="Arial" w:cs="Arial"/>
        </w:rPr>
        <w:t xml:space="preserve"> </w:t>
      </w:r>
    </w:p>
    <w:p w14:paraId="4CCC0ED0" w14:textId="77777777" w:rsidR="0003045B" w:rsidRDefault="0003045B" w:rsidP="0003045B">
      <w:pPr>
        <w:spacing w:after="0" w:line="240" w:lineRule="auto"/>
        <w:contextualSpacing/>
        <w:jc w:val="both"/>
        <w:rPr>
          <w:rFonts w:ascii="Arial" w:hAnsi="Arial" w:cs="Arial"/>
        </w:rPr>
      </w:pPr>
    </w:p>
    <w:p w14:paraId="2FABF14C" w14:textId="3756309A" w:rsidR="00800E79" w:rsidRDefault="00AB0F14" w:rsidP="00800E79">
      <w:pPr>
        <w:numPr>
          <w:ilvl w:val="0"/>
          <w:numId w:val="39"/>
        </w:numPr>
        <w:spacing w:after="0" w:line="240" w:lineRule="auto"/>
        <w:ind w:left="720"/>
        <w:contextualSpacing/>
        <w:jc w:val="both"/>
        <w:rPr>
          <w:rFonts w:ascii="Arial" w:hAnsi="Arial" w:cs="Arial"/>
        </w:rPr>
      </w:pPr>
      <w:r w:rsidRPr="009A4D67">
        <w:rPr>
          <w:rFonts w:ascii="Arial" w:hAnsi="Arial" w:cs="Arial"/>
        </w:rPr>
        <w:t>Before performing the tenotomy the</w:t>
      </w:r>
      <w:r>
        <w:rPr>
          <w:rFonts w:ascii="Arial" w:hAnsi="Arial" w:cs="Arial"/>
        </w:rPr>
        <w:t xml:space="preserve"> foot should be adequately abducted so that the talar head is fully covered laterally and varus of the calcaneus is</w:t>
      </w:r>
      <w:r w:rsidRPr="009A4D67">
        <w:rPr>
          <w:rFonts w:ascii="Arial" w:hAnsi="Arial" w:cs="Arial"/>
        </w:rPr>
        <w:t xml:space="preserve"> </w:t>
      </w:r>
      <w:r>
        <w:rPr>
          <w:rFonts w:ascii="Arial" w:hAnsi="Arial" w:cs="Arial"/>
        </w:rPr>
        <w:t>corrected.</w:t>
      </w:r>
      <w:r w:rsidRPr="00003B0A">
        <w:rPr>
          <w:rFonts w:ascii="Arial" w:hAnsi="Arial" w:cs="Arial"/>
        </w:rPr>
        <w:t xml:space="preserve"> </w:t>
      </w:r>
    </w:p>
    <w:p w14:paraId="3982D3FA" w14:textId="77777777" w:rsidR="00800E79" w:rsidRDefault="00800E79" w:rsidP="00800E79">
      <w:pPr>
        <w:spacing w:after="0" w:line="240" w:lineRule="auto"/>
        <w:contextualSpacing/>
        <w:jc w:val="both"/>
        <w:rPr>
          <w:rFonts w:ascii="Arial" w:hAnsi="Arial" w:cs="Arial"/>
        </w:rPr>
      </w:pPr>
    </w:p>
    <w:p w14:paraId="7C815C13" w14:textId="15BE4496" w:rsidR="00800E79" w:rsidRPr="00800E79" w:rsidRDefault="00800E79" w:rsidP="00800E79">
      <w:pPr>
        <w:numPr>
          <w:ilvl w:val="0"/>
          <w:numId w:val="39"/>
        </w:numPr>
        <w:spacing w:after="0" w:line="240" w:lineRule="auto"/>
        <w:ind w:left="720"/>
        <w:contextualSpacing/>
        <w:jc w:val="both"/>
        <w:rPr>
          <w:rFonts w:ascii="Arial" w:hAnsi="Arial" w:cs="Arial"/>
        </w:rPr>
      </w:pPr>
      <w:r w:rsidRPr="00800E79">
        <w:rPr>
          <w:rFonts w:ascii="Arial" w:hAnsi="Arial" w:cs="Arial"/>
        </w:rPr>
        <w:t>Failure to achieve correction of the deformity following repeated casting and tenotomy may indicate inappropriate manipulation and casting and/or incomplete tenotomy, and additional consultation should be sought at a specialized center.</w:t>
      </w:r>
    </w:p>
    <w:p w14:paraId="4F2D58CA" w14:textId="77777777" w:rsidR="00A0508F" w:rsidRDefault="00A0508F" w:rsidP="00A0508F">
      <w:pPr>
        <w:spacing w:after="0" w:line="240" w:lineRule="auto"/>
        <w:contextualSpacing/>
        <w:jc w:val="both"/>
        <w:rPr>
          <w:rFonts w:ascii="Arial" w:hAnsi="Arial" w:cs="Arial"/>
        </w:rPr>
      </w:pPr>
    </w:p>
    <w:p w14:paraId="19B42CF4" w14:textId="77777777" w:rsidR="00A0508F" w:rsidRDefault="00A0508F" w:rsidP="00A0508F">
      <w:pPr>
        <w:numPr>
          <w:ilvl w:val="0"/>
          <w:numId w:val="39"/>
        </w:numPr>
        <w:spacing w:after="0" w:line="240" w:lineRule="auto"/>
        <w:ind w:left="720"/>
        <w:contextualSpacing/>
        <w:jc w:val="both"/>
        <w:rPr>
          <w:rFonts w:ascii="Arial" w:hAnsi="Arial" w:cs="Arial"/>
        </w:rPr>
      </w:pPr>
      <w:r w:rsidRPr="00A0508F">
        <w:rPr>
          <w:rFonts w:ascii="Arial" w:hAnsi="Arial" w:cs="Arial"/>
        </w:rPr>
        <w:t>Bracing can be discontinued after the age of 4 years because relapses are uncommon (5-10% of cases) after this age. However, if the child still has a relatively tight Achilles tendon (10 degrees of dorsiflexion), continuation of the brace for another year may be helpful as well as performing stretching exercises for the Achilles tendon.</w:t>
      </w:r>
    </w:p>
    <w:p w14:paraId="55AAD1EB" w14:textId="77777777" w:rsidR="00A0508F" w:rsidRDefault="00A0508F" w:rsidP="00A0508F">
      <w:pPr>
        <w:spacing w:after="0" w:line="240" w:lineRule="auto"/>
        <w:contextualSpacing/>
        <w:jc w:val="both"/>
        <w:rPr>
          <w:rFonts w:ascii="Arial" w:hAnsi="Arial" w:cs="Arial"/>
        </w:rPr>
      </w:pPr>
    </w:p>
    <w:p w14:paraId="2FE186A4" w14:textId="7F8BBFD2" w:rsidR="009A4D67" w:rsidRPr="00A0508F" w:rsidRDefault="00A0508F" w:rsidP="00A0508F">
      <w:pPr>
        <w:numPr>
          <w:ilvl w:val="0"/>
          <w:numId w:val="39"/>
        </w:numPr>
        <w:spacing w:after="0" w:line="240" w:lineRule="auto"/>
        <w:ind w:left="720"/>
        <w:contextualSpacing/>
        <w:jc w:val="both"/>
        <w:rPr>
          <w:rFonts w:ascii="Arial" w:hAnsi="Arial" w:cs="Arial"/>
        </w:rPr>
      </w:pPr>
      <w:r>
        <w:rPr>
          <w:rFonts w:ascii="Arial" w:hAnsi="Arial" w:cs="Arial"/>
        </w:rPr>
        <w:t xml:space="preserve">The </w:t>
      </w:r>
      <w:r w:rsidR="00A63D2F" w:rsidRPr="00A0508F">
        <w:rPr>
          <w:rFonts w:ascii="Arial" w:hAnsi="Arial" w:cs="Arial"/>
        </w:rPr>
        <w:t>decision to perform</w:t>
      </w:r>
      <w:r w:rsidR="009A4D67" w:rsidRPr="00A0508F">
        <w:rPr>
          <w:rFonts w:ascii="Arial" w:hAnsi="Arial" w:cs="Arial"/>
        </w:rPr>
        <w:t xml:space="preserve"> a Tibialis Anterior </w:t>
      </w:r>
      <w:r w:rsidR="003A71B3" w:rsidRPr="00A0508F">
        <w:rPr>
          <w:rFonts w:ascii="Arial" w:hAnsi="Arial" w:cs="Arial"/>
        </w:rPr>
        <w:t>T</w:t>
      </w:r>
      <w:r w:rsidR="00EE2CAE" w:rsidRPr="00A0508F">
        <w:rPr>
          <w:rFonts w:ascii="Arial" w:hAnsi="Arial" w:cs="Arial"/>
        </w:rPr>
        <w:t xml:space="preserve">endon </w:t>
      </w:r>
      <w:r w:rsidR="003A71B3" w:rsidRPr="00A0508F">
        <w:rPr>
          <w:rFonts w:ascii="Arial" w:hAnsi="Arial" w:cs="Arial"/>
        </w:rPr>
        <w:t>T</w:t>
      </w:r>
      <w:r w:rsidR="009A4D67" w:rsidRPr="00A0508F">
        <w:rPr>
          <w:rFonts w:ascii="Arial" w:hAnsi="Arial" w:cs="Arial"/>
        </w:rPr>
        <w:t xml:space="preserve">ransfer </w:t>
      </w:r>
      <w:r w:rsidR="003A71B3" w:rsidRPr="00A0508F">
        <w:rPr>
          <w:rFonts w:ascii="Arial" w:hAnsi="Arial" w:cs="Arial"/>
        </w:rPr>
        <w:t xml:space="preserve">(TATT) </w:t>
      </w:r>
      <w:r w:rsidR="009A4D67" w:rsidRPr="00A0508F">
        <w:rPr>
          <w:rFonts w:ascii="Arial" w:hAnsi="Arial" w:cs="Arial"/>
        </w:rPr>
        <w:t xml:space="preserve">depends on </w:t>
      </w:r>
      <w:r w:rsidR="001D5FAB" w:rsidRPr="00A0508F">
        <w:rPr>
          <w:rFonts w:ascii="Arial" w:hAnsi="Arial" w:cs="Arial"/>
        </w:rPr>
        <w:t>the age of the patient (</w:t>
      </w:r>
      <w:r>
        <w:rPr>
          <w:rFonts w:ascii="Arial" w:hAnsi="Arial" w:cs="Arial"/>
        </w:rPr>
        <w:t xml:space="preserve">recommended </w:t>
      </w:r>
      <w:r w:rsidR="009A4D67" w:rsidRPr="00A0508F">
        <w:rPr>
          <w:rFonts w:ascii="Arial" w:hAnsi="Arial" w:cs="Arial"/>
        </w:rPr>
        <w:t>older than 30</w:t>
      </w:r>
      <w:r w:rsidR="003A71B3" w:rsidRPr="00A0508F">
        <w:rPr>
          <w:rFonts w:ascii="Arial" w:hAnsi="Arial" w:cs="Arial"/>
        </w:rPr>
        <w:t>-36</w:t>
      </w:r>
      <w:r w:rsidR="009A4D67" w:rsidRPr="00A0508F">
        <w:rPr>
          <w:rFonts w:ascii="Arial" w:hAnsi="Arial" w:cs="Arial"/>
        </w:rPr>
        <w:t xml:space="preserve"> months</w:t>
      </w:r>
      <w:r w:rsidR="003A71B3" w:rsidRPr="00A0508F">
        <w:rPr>
          <w:rFonts w:ascii="Arial" w:hAnsi="Arial" w:cs="Arial"/>
        </w:rPr>
        <w:t xml:space="preserve"> of age</w:t>
      </w:r>
      <w:r w:rsidR="00B270BB" w:rsidRPr="00A0508F">
        <w:rPr>
          <w:rFonts w:ascii="Arial" w:hAnsi="Arial" w:cs="Arial"/>
        </w:rPr>
        <w:t>) and</w:t>
      </w:r>
      <w:r w:rsidR="00A63D2F" w:rsidRPr="00A0508F">
        <w:rPr>
          <w:rFonts w:ascii="Arial" w:hAnsi="Arial" w:cs="Arial"/>
        </w:rPr>
        <w:t xml:space="preserve"> </w:t>
      </w:r>
      <w:r w:rsidR="00AD1489" w:rsidRPr="00A0508F">
        <w:rPr>
          <w:rFonts w:ascii="Arial" w:hAnsi="Arial" w:cs="Arial"/>
        </w:rPr>
        <w:t xml:space="preserve">the </w:t>
      </w:r>
      <w:r w:rsidR="006105F3">
        <w:rPr>
          <w:rFonts w:ascii="Arial" w:hAnsi="Arial" w:cs="Arial"/>
        </w:rPr>
        <w:t xml:space="preserve">adherence to bracing by the parents/caregivers. </w:t>
      </w:r>
      <w:r w:rsidR="009A4D67" w:rsidRPr="00A0508F">
        <w:rPr>
          <w:rFonts w:ascii="Arial" w:hAnsi="Arial" w:cs="Arial"/>
        </w:rPr>
        <w:t xml:space="preserve">The family should be aware that, if done </w:t>
      </w:r>
      <w:r w:rsidR="00C03034" w:rsidRPr="00A0508F">
        <w:rPr>
          <w:rFonts w:ascii="Arial" w:hAnsi="Arial" w:cs="Arial"/>
        </w:rPr>
        <w:t xml:space="preserve">too </w:t>
      </w:r>
      <w:r w:rsidR="009A4D67" w:rsidRPr="00A0508F">
        <w:rPr>
          <w:rFonts w:ascii="Arial" w:hAnsi="Arial" w:cs="Arial"/>
        </w:rPr>
        <w:t xml:space="preserve">early, </w:t>
      </w:r>
      <w:r w:rsidR="003A71B3" w:rsidRPr="00A0508F">
        <w:rPr>
          <w:rFonts w:ascii="Arial" w:hAnsi="Arial" w:cs="Arial"/>
        </w:rPr>
        <w:t xml:space="preserve">the surgery </w:t>
      </w:r>
      <w:r w:rsidR="0003045B" w:rsidRPr="00A0508F">
        <w:rPr>
          <w:rFonts w:ascii="Arial" w:hAnsi="Arial" w:cs="Arial"/>
        </w:rPr>
        <w:t>might</w:t>
      </w:r>
      <w:r w:rsidR="003A71B3" w:rsidRPr="00A0508F">
        <w:rPr>
          <w:rFonts w:ascii="Arial" w:hAnsi="Arial" w:cs="Arial"/>
        </w:rPr>
        <w:t xml:space="preserve"> </w:t>
      </w:r>
      <w:r w:rsidR="009A4D67" w:rsidRPr="00A0508F">
        <w:rPr>
          <w:rFonts w:ascii="Arial" w:hAnsi="Arial" w:cs="Arial"/>
        </w:rPr>
        <w:t xml:space="preserve">not </w:t>
      </w:r>
      <w:r w:rsidR="003A71B3" w:rsidRPr="00A0508F">
        <w:rPr>
          <w:rFonts w:ascii="Arial" w:hAnsi="Arial" w:cs="Arial"/>
        </w:rPr>
        <w:t xml:space="preserve">be as effective in </w:t>
      </w:r>
      <w:r w:rsidR="009A4D67" w:rsidRPr="00A0508F">
        <w:rPr>
          <w:rFonts w:ascii="Arial" w:hAnsi="Arial" w:cs="Arial"/>
        </w:rPr>
        <w:t>prevent</w:t>
      </w:r>
      <w:r w:rsidR="003A71B3" w:rsidRPr="00A0508F">
        <w:rPr>
          <w:rFonts w:ascii="Arial" w:hAnsi="Arial" w:cs="Arial"/>
        </w:rPr>
        <w:t>ing</w:t>
      </w:r>
      <w:r w:rsidR="009A4D67" w:rsidRPr="00A0508F">
        <w:rPr>
          <w:rFonts w:ascii="Arial" w:hAnsi="Arial" w:cs="Arial"/>
        </w:rPr>
        <w:t xml:space="preserve"> further relapse</w:t>
      </w:r>
      <w:r w:rsidR="003A71B3" w:rsidRPr="00A0508F">
        <w:rPr>
          <w:rFonts w:ascii="Arial" w:hAnsi="Arial" w:cs="Arial"/>
        </w:rPr>
        <w:t>s</w:t>
      </w:r>
      <w:r w:rsidR="009A4D67" w:rsidRPr="00A0508F">
        <w:rPr>
          <w:rFonts w:ascii="Arial" w:hAnsi="Arial" w:cs="Arial"/>
        </w:rPr>
        <w:t>.</w:t>
      </w:r>
    </w:p>
    <w:p w14:paraId="66991B1A" w14:textId="77777777" w:rsidR="00C03034" w:rsidRPr="009A4D67" w:rsidRDefault="00C03034" w:rsidP="00FD5879">
      <w:pPr>
        <w:spacing w:after="0" w:line="240" w:lineRule="auto"/>
        <w:ind w:left="720" w:hanging="360"/>
        <w:contextualSpacing/>
        <w:jc w:val="both"/>
        <w:rPr>
          <w:rFonts w:ascii="Arial" w:hAnsi="Arial" w:cs="Arial"/>
        </w:rPr>
      </w:pPr>
    </w:p>
    <w:p w14:paraId="5F13ACAD" w14:textId="31EBE966" w:rsidR="00C03034" w:rsidRDefault="00C03034" w:rsidP="00FD5879">
      <w:pPr>
        <w:numPr>
          <w:ilvl w:val="0"/>
          <w:numId w:val="39"/>
        </w:numPr>
        <w:spacing w:after="0" w:line="240" w:lineRule="auto"/>
        <w:ind w:left="720"/>
        <w:contextualSpacing/>
        <w:jc w:val="both"/>
        <w:rPr>
          <w:rFonts w:ascii="Arial" w:hAnsi="Arial" w:cs="Arial"/>
        </w:rPr>
      </w:pPr>
      <w:r w:rsidRPr="009A4D67">
        <w:rPr>
          <w:rFonts w:ascii="Arial" w:hAnsi="Arial" w:cs="Arial"/>
        </w:rPr>
        <w:t>In subsequent follow-up visits the foot should demonstrate maintenance of the correction with no cavus</w:t>
      </w:r>
      <w:r w:rsidR="00173E98">
        <w:rPr>
          <w:rFonts w:ascii="Arial" w:hAnsi="Arial" w:cs="Arial"/>
        </w:rPr>
        <w:t xml:space="preserve"> or</w:t>
      </w:r>
      <w:r w:rsidRPr="009A4D67">
        <w:rPr>
          <w:rFonts w:ascii="Arial" w:hAnsi="Arial" w:cs="Arial"/>
        </w:rPr>
        <w:t xml:space="preserve"> varus and about 15 degrees of dorsiflexion. If any of the components of the deformity are present, a </w:t>
      </w:r>
      <w:r w:rsidR="00E9792C">
        <w:rPr>
          <w:rFonts w:ascii="Arial" w:hAnsi="Arial" w:cs="Arial"/>
        </w:rPr>
        <w:t xml:space="preserve">new </w:t>
      </w:r>
      <w:r w:rsidRPr="009A4D67">
        <w:rPr>
          <w:rFonts w:ascii="Arial" w:hAnsi="Arial" w:cs="Arial"/>
        </w:rPr>
        <w:t>relapse may be present and further treatment may be required.</w:t>
      </w:r>
    </w:p>
    <w:p w14:paraId="399C30C8" w14:textId="77777777" w:rsidR="0078607F" w:rsidRDefault="0078607F" w:rsidP="00DC099F">
      <w:pPr>
        <w:spacing w:after="0" w:line="240" w:lineRule="auto"/>
        <w:rPr>
          <w:rFonts w:ascii="Arial" w:hAnsi="Arial" w:cs="Arial"/>
        </w:rPr>
      </w:pPr>
    </w:p>
    <w:p w14:paraId="6951E9A0" w14:textId="77777777" w:rsidR="0078607F" w:rsidRPr="00B87124" w:rsidRDefault="0078607F" w:rsidP="00A0508F">
      <w:pPr>
        <w:spacing w:after="0" w:line="240" w:lineRule="auto"/>
        <w:rPr>
          <w:rFonts w:ascii="Arial" w:hAnsi="Arial" w:cs="Arial"/>
        </w:rPr>
      </w:pPr>
    </w:p>
    <w:p w14:paraId="067C7DB0" w14:textId="77777777" w:rsidR="00FF54B4" w:rsidRDefault="00FF54B4">
      <w:pPr>
        <w:rPr>
          <w:rFonts w:ascii="Arial" w:hAnsi="Arial" w:cs="Arial"/>
          <w:b/>
          <w:u w:val="single"/>
        </w:rPr>
      </w:pPr>
      <w:r>
        <w:rPr>
          <w:rFonts w:ascii="Arial" w:hAnsi="Arial" w:cs="Arial"/>
          <w:b/>
          <w:u w:val="single"/>
        </w:rPr>
        <w:br w:type="page"/>
      </w:r>
    </w:p>
    <w:p w14:paraId="70EE8541" w14:textId="00816B2E" w:rsidR="0078607F" w:rsidRPr="00B87124" w:rsidRDefault="00F00D5A" w:rsidP="00B87124">
      <w:pPr>
        <w:spacing w:after="0" w:line="240" w:lineRule="auto"/>
        <w:ind w:left="360" w:hanging="360"/>
        <w:rPr>
          <w:rFonts w:ascii="Arial" w:hAnsi="Arial" w:cs="Arial"/>
          <w:b/>
          <w:u w:val="single"/>
        </w:rPr>
      </w:pPr>
      <w:r>
        <w:rPr>
          <w:rFonts w:ascii="Arial" w:hAnsi="Arial" w:cs="Arial"/>
          <w:b/>
          <w:u w:val="single"/>
        </w:rPr>
        <w:lastRenderedPageBreak/>
        <w:t>Management</w:t>
      </w:r>
      <w:r w:rsidR="0078607F" w:rsidRPr="00B87124">
        <w:rPr>
          <w:rFonts w:ascii="Arial" w:hAnsi="Arial" w:cs="Arial"/>
          <w:b/>
          <w:u w:val="single"/>
        </w:rPr>
        <w:t xml:space="preserve"> of </w:t>
      </w:r>
      <w:r w:rsidR="001100CE">
        <w:rPr>
          <w:rFonts w:ascii="Arial" w:hAnsi="Arial" w:cs="Arial"/>
          <w:b/>
          <w:u w:val="single"/>
        </w:rPr>
        <w:t xml:space="preserve">Clubfoot With </w:t>
      </w:r>
      <w:r w:rsidR="003B2184">
        <w:rPr>
          <w:rFonts w:ascii="Arial" w:hAnsi="Arial" w:cs="Arial"/>
          <w:b/>
          <w:u w:val="single"/>
        </w:rPr>
        <w:t>Relapse Following Surgical Releases</w:t>
      </w:r>
      <w:r w:rsidR="0078607F" w:rsidRPr="00B87124">
        <w:rPr>
          <w:rFonts w:ascii="Arial" w:hAnsi="Arial" w:cs="Arial"/>
          <w:b/>
          <w:u w:val="single"/>
        </w:rPr>
        <w:t xml:space="preserve"> (Algorithm #7)</w:t>
      </w:r>
    </w:p>
    <w:p w14:paraId="097AF0EC" w14:textId="77777777" w:rsidR="00FF54B4" w:rsidRPr="00B87124" w:rsidRDefault="00FF54B4" w:rsidP="00FF54B4">
      <w:pPr>
        <w:pStyle w:val="Prrafodelista"/>
        <w:spacing w:after="0" w:line="240" w:lineRule="auto"/>
        <w:ind w:hanging="360"/>
        <w:rPr>
          <w:rFonts w:ascii="Arial" w:hAnsi="Arial" w:cs="Arial"/>
        </w:rPr>
      </w:pPr>
    </w:p>
    <w:p w14:paraId="4C794D33" w14:textId="77777777" w:rsidR="009A4D67" w:rsidRPr="009A4D67" w:rsidRDefault="009A4D67" w:rsidP="00842E93">
      <w:pPr>
        <w:numPr>
          <w:ilvl w:val="0"/>
          <w:numId w:val="20"/>
        </w:numPr>
        <w:spacing w:after="0" w:line="240" w:lineRule="auto"/>
        <w:ind w:left="360"/>
        <w:contextualSpacing/>
        <w:jc w:val="both"/>
        <w:rPr>
          <w:rFonts w:ascii="Arial" w:hAnsi="Arial" w:cs="Arial"/>
        </w:rPr>
      </w:pPr>
      <w:r w:rsidRPr="009A4D67">
        <w:rPr>
          <w:rFonts w:ascii="Arial" w:hAnsi="Arial" w:cs="Arial"/>
        </w:rPr>
        <w:t>It is recommended that the following factors be considered when treating patients with relapse following surgery for clubfoot:</w:t>
      </w:r>
    </w:p>
    <w:p w14:paraId="64937198" w14:textId="77777777" w:rsidR="009A4D67" w:rsidRPr="009A4D67" w:rsidRDefault="009A4D67" w:rsidP="00842E93">
      <w:pPr>
        <w:spacing w:after="0" w:line="240" w:lineRule="auto"/>
        <w:jc w:val="both"/>
        <w:rPr>
          <w:rFonts w:ascii="Arial" w:hAnsi="Arial" w:cs="Arial"/>
        </w:rPr>
      </w:pPr>
    </w:p>
    <w:p w14:paraId="0779CCC8" w14:textId="1E8A6B24" w:rsidR="009A4D67" w:rsidRPr="009A4D67" w:rsidRDefault="009A4D67" w:rsidP="00842E93">
      <w:pPr>
        <w:numPr>
          <w:ilvl w:val="0"/>
          <w:numId w:val="40"/>
        </w:numPr>
        <w:spacing w:after="0" w:line="240" w:lineRule="auto"/>
        <w:ind w:left="720"/>
        <w:contextualSpacing/>
        <w:jc w:val="both"/>
        <w:rPr>
          <w:rFonts w:ascii="Arial" w:hAnsi="Arial" w:cs="Arial"/>
        </w:rPr>
      </w:pPr>
      <w:r w:rsidRPr="009A4D67">
        <w:rPr>
          <w:rFonts w:ascii="Arial" w:hAnsi="Arial" w:cs="Arial"/>
        </w:rPr>
        <w:t xml:space="preserve">Post-surgical </w:t>
      </w:r>
      <w:r w:rsidR="00F81DC3">
        <w:rPr>
          <w:rFonts w:ascii="Arial" w:hAnsi="Arial" w:cs="Arial"/>
        </w:rPr>
        <w:t xml:space="preserve">relapsed </w:t>
      </w:r>
      <w:r w:rsidRPr="009A4D67">
        <w:rPr>
          <w:rFonts w:ascii="Arial" w:hAnsi="Arial" w:cs="Arial"/>
        </w:rPr>
        <w:t xml:space="preserve">clubfeet are stiffer than non-operated clubfeet due to scarring.  Correction by the Ponseti </w:t>
      </w:r>
      <w:r w:rsidR="001D6F4C">
        <w:rPr>
          <w:rFonts w:ascii="Arial" w:hAnsi="Arial" w:cs="Arial"/>
        </w:rPr>
        <w:t>M</w:t>
      </w:r>
      <w:r w:rsidRPr="009A4D67">
        <w:rPr>
          <w:rFonts w:ascii="Arial" w:hAnsi="Arial" w:cs="Arial"/>
        </w:rPr>
        <w:t>ethod usually succeeds in correcting cavus</w:t>
      </w:r>
      <w:r w:rsidR="00A86AEA">
        <w:rPr>
          <w:rFonts w:ascii="Arial" w:hAnsi="Arial" w:cs="Arial"/>
        </w:rPr>
        <w:t>, adductus and varus. However, the equinus and supination</w:t>
      </w:r>
      <w:r w:rsidRPr="009A4D67">
        <w:rPr>
          <w:rFonts w:ascii="Arial" w:hAnsi="Arial" w:cs="Arial"/>
        </w:rPr>
        <w:t xml:space="preserve"> may not fully c</w:t>
      </w:r>
      <w:r w:rsidR="00B270BB">
        <w:rPr>
          <w:rFonts w:ascii="Arial" w:hAnsi="Arial" w:cs="Arial"/>
        </w:rPr>
        <w:t>orrect and may require Tibialis A</w:t>
      </w:r>
      <w:r w:rsidRPr="009A4D67">
        <w:rPr>
          <w:rFonts w:ascii="Arial" w:hAnsi="Arial" w:cs="Arial"/>
        </w:rPr>
        <w:t>nt</w:t>
      </w:r>
      <w:r w:rsidR="00F81DC3">
        <w:rPr>
          <w:rFonts w:ascii="Arial" w:hAnsi="Arial" w:cs="Arial"/>
        </w:rPr>
        <w:t>erior</w:t>
      </w:r>
      <w:r w:rsidR="00B270BB">
        <w:rPr>
          <w:rFonts w:ascii="Arial" w:hAnsi="Arial" w:cs="Arial"/>
        </w:rPr>
        <w:t xml:space="preserve"> Tendon transfer</w:t>
      </w:r>
      <w:r w:rsidR="00F81DC3">
        <w:rPr>
          <w:rFonts w:ascii="Arial" w:hAnsi="Arial" w:cs="Arial"/>
        </w:rPr>
        <w:t xml:space="preserve"> in some cases</w:t>
      </w:r>
      <w:r w:rsidR="0003045B">
        <w:rPr>
          <w:rFonts w:ascii="Arial" w:hAnsi="Arial" w:cs="Arial"/>
        </w:rPr>
        <w:t xml:space="preserve"> (recommended older than 30-36 months of age)</w:t>
      </w:r>
      <w:r w:rsidR="00F81DC3">
        <w:rPr>
          <w:rFonts w:ascii="Arial" w:hAnsi="Arial" w:cs="Arial"/>
        </w:rPr>
        <w:t xml:space="preserve">. </w:t>
      </w:r>
      <w:r w:rsidRPr="009A4D67">
        <w:rPr>
          <w:rFonts w:ascii="Arial" w:hAnsi="Arial" w:cs="Arial"/>
        </w:rPr>
        <w:t>This decision requires observational assessment of gait</w:t>
      </w:r>
      <w:r w:rsidR="00F81DC3">
        <w:rPr>
          <w:rFonts w:ascii="Arial" w:hAnsi="Arial" w:cs="Arial"/>
        </w:rPr>
        <w:t xml:space="preserve"> as well clinical examination</w:t>
      </w:r>
      <w:r w:rsidR="00ED3359">
        <w:rPr>
          <w:rFonts w:ascii="Arial" w:hAnsi="Arial" w:cs="Arial"/>
        </w:rPr>
        <w:t xml:space="preserve"> to confirm </w:t>
      </w:r>
      <w:r w:rsidR="00861B68">
        <w:rPr>
          <w:rFonts w:ascii="Arial" w:hAnsi="Arial" w:cs="Arial"/>
        </w:rPr>
        <w:t xml:space="preserve">that </w:t>
      </w:r>
      <w:r w:rsidR="00ED3359">
        <w:rPr>
          <w:rFonts w:ascii="Arial" w:hAnsi="Arial" w:cs="Arial"/>
        </w:rPr>
        <w:t>t</w:t>
      </w:r>
      <w:r w:rsidRPr="009A4D67">
        <w:rPr>
          <w:rFonts w:ascii="Arial" w:hAnsi="Arial" w:cs="Arial"/>
        </w:rPr>
        <w:t>he</w:t>
      </w:r>
      <w:r w:rsidR="00ED3359">
        <w:rPr>
          <w:rFonts w:ascii="Arial" w:hAnsi="Arial" w:cs="Arial"/>
        </w:rPr>
        <w:t xml:space="preserve"> patient ha</w:t>
      </w:r>
      <w:r w:rsidR="00861B68">
        <w:rPr>
          <w:rFonts w:ascii="Arial" w:hAnsi="Arial" w:cs="Arial"/>
        </w:rPr>
        <w:t>s</w:t>
      </w:r>
      <w:r w:rsidR="00ED3359">
        <w:rPr>
          <w:rFonts w:ascii="Arial" w:hAnsi="Arial" w:cs="Arial"/>
        </w:rPr>
        <w:t xml:space="preserve"> functioning tibialis a</w:t>
      </w:r>
      <w:r w:rsidRPr="009A4D67">
        <w:rPr>
          <w:rFonts w:ascii="Arial" w:hAnsi="Arial" w:cs="Arial"/>
        </w:rPr>
        <w:t xml:space="preserve">nterior </w:t>
      </w:r>
      <w:r w:rsidR="000E5214">
        <w:rPr>
          <w:rFonts w:ascii="Arial" w:hAnsi="Arial" w:cs="Arial"/>
        </w:rPr>
        <w:t>musculature</w:t>
      </w:r>
      <w:r w:rsidRPr="009A4D67">
        <w:rPr>
          <w:rFonts w:ascii="Arial" w:hAnsi="Arial" w:cs="Arial"/>
        </w:rPr>
        <w:t xml:space="preserve">. </w:t>
      </w:r>
    </w:p>
    <w:p w14:paraId="66B1D218" w14:textId="77777777" w:rsidR="009A4D67" w:rsidRPr="009A4D67" w:rsidRDefault="009A4D67" w:rsidP="00842E93">
      <w:pPr>
        <w:spacing w:after="0" w:line="240" w:lineRule="auto"/>
        <w:ind w:left="1260"/>
        <w:contextualSpacing/>
        <w:jc w:val="both"/>
        <w:rPr>
          <w:rFonts w:ascii="Arial" w:hAnsi="Arial" w:cs="Arial"/>
        </w:rPr>
      </w:pPr>
    </w:p>
    <w:p w14:paraId="4ED5E0D3" w14:textId="387E24BF" w:rsidR="009A4D67" w:rsidRPr="009A4D67" w:rsidRDefault="009A4D67" w:rsidP="00842E93">
      <w:pPr>
        <w:numPr>
          <w:ilvl w:val="0"/>
          <w:numId w:val="40"/>
        </w:numPr>
        <w:spacing w:after="0" w:line="240" w:lineRule="auto"/>
        <w:ind w:left="720"/>
        <w:contextualSpacing/>
        <w:jc w:val="both"/>
        <w:rPr>
          <w:rFonts w:ascii="Arial" w:hAnsi="Arial" w:cs="Arial"/>
        </w:rPr>
      </w:pPr>
      <w:r w:rsidRPr="009A4D67">
        <w:rPr>
          <w:rFonts w:ascii="Arial" w:hAnsi="Arial" w:cs="Arial"/>
        </w:rPr>
        <w:t xml:space="preserve">Over-correction in valgus is a contraindication for the Ponseti </w:t>
      </w:r>
      <w:r w:rsidR="00842E93">
        <w:rPr>
          <w:rFonts w:ascii="Arial" w:hAnsi="Arial" w:cs="Arial"/>
        </w:rPr>
        <w:t>M</w:t>
      </w:r>
      <w:r w:rsidRPr="009A4D67">
        <w:rPr>
          <w:rFonts w:ascii="Arial" w:hAnsi="Arial" w:cs="Arial"/>
        </w:rPr>
        <w:t xml:space="preserve">ethod.  (A </w:t>
      </w:r>
      <w:r w:rsidR="007A2504">
        <w:rPr>
          <w:rFonts w:ascii="Arial" w:hAnsi="Arial" w:cs="Arial"/>
        </w:rPr>
        <w:t xml:space="preserve">post-surgical </w:t>
      </w:r>
      <w:r w:rsidRPr="009A4D67">
        <w:rPr>
          <w:rFonts w:ascii="Arial" w:hAnsi="Arial" w:cs="Arial"/>
        </w:rPr>
        <w:t>valgus foot is one in which the entire foot is everted, pronated and positioned in valgus and there is no equinus or cavus.)</w:t>
      </w:r>
    </w:p>
    <w:p w14:paraId="7E1ECD06" w14:textId="77777777" w:rsidR="009A4D67" w:rsidRPr="009A4D67" w:rsidRDefault="009A4D67" w:rsidP="00842E93">
      <w:pPr>
        <w:spacing w:line="240" w:lineRule="auto"/>
        <w:ind w:left="1440"/>
        <w:contextualSpacing/>
        <w:jc w:val="both"/>
        <w:rPr>
          <w:rFonts w:ascii="Arial" w:hAnsi="Arial" w:cs="Arial"/>
        </w:rPr>
      </w:pPr>
    </w:p>
    <w:p w14:paraId="7EAC5F3B" w14:textId="71B86263" w:rsidR="00AA64F2" w:rsidRDefault="009A4D67" w:rsidP="00AA64F2">
      <w:pPr>
        <w:numPr>
          <w:ilvl w:val="0"/>
          <w:numId w:val="40"/>
        </w:numPr>
        <w:spacing w:after="0" w:line="240" w:lineRule="auto"/>
        <w:ind w:left="720"/>
        <w:contextualSpacing/>
        <w:jc w:val="both"/>
        <w:rPr>
          <w:rFonts w:ascii="Arial" w:hAnsi="Arial" w:cs="Arial"/>
        </w:rPr>
      </w:pPr>
      <w:r w:rsidRPr="009A4D67">
        <w:rPr>
          <w:rFonts w:ascii="Arial" w:hAnsi="Arial" w:cs="Arial"/>
        </w:rPr>
        <w:t xml:space="preserve">Radiographic evidence (weight-bearing AP and true lateral) of bony fusion around the </w:t>
      </w:r>
      <w:r w:rsidR="00074A43">
        <w:rPr>
          <w:rFonts w:ascii="Arial" w:hAnsi="Arial" w:cs="Arial"/>
        </w:rPr>
        <w:t xml:space="preserve">subtalar and </w:t>
      </w:r>
      <w:r w:rsidRPr="009A4D67">
        <w:rPr>
          <w:rFonts w:ascii="Arial" w:hAnsi="Arial" w:cs="Arial"/>
        </w:rPr>
        <w:t>ankle joint</w:t>
      </w:r>
      <w:r w:rsidR="00074A43">
        <w:rPr>
          <w:rFonts w:ascii="Arial" w:hAnsi="Arial" w:cs="Arial"/>
        </w:rPr>
        <w:t>s</w:t>
      </w:r>
      <w:r w:rsidRPr="009A4D67">
        <w:rPr>
          <w:rFonts w:ascii="Arial" w:hAnsi="Arial" w:cs="Arial"/>
        </w:rPr>
        <w:t xml:space="preserve"> is a contraindication for the Ponseti </w:t>
      </w:r>
      <w:r w:rsidR="001D6F4C">
        <w:rPr>
          <w:rFonts w:ascii="Arial" w:hAnsi="Arial" w:cs="Arial"/>
        </w:rPr>
        <w:t>M</w:t>
      </w:r>
      <w:r w:rsidRPr="009A4D67">
        <w:rPr>
          <w:rFonts w:ascii="Arial" w:hAnsi="Arial" w:cs="Arial"/>
        </w:rPr>
        <w:t>ethod.</w:t>
      </w:r>
    </w:p>
    <w:p w14:paraId="35CE449C" w14:textId="77777777" w:rsidR="00AA64F2" w:rsidRDefault="00AA64F2" w:rsidP="00AA64F2">
      <w:pPr>
        <w:spacing w:after="0" w:line="240" w:lineRule="auto"/>
        <w:ind w:left="720"/>
        <w:contextualSpacing/>
        <w:jc w:val="both"/>
        <w:rPr>
          <w:rFonts w:ascii="Arial" w:hAnsi="Arial" w:cs="Arial"/>
        </w:rPr>
      </w:pPr>
    </w:p>
    <w:p w14:paraId="452AD6FC" w14:textId="1B7054D0" w:rsidR="00AA64F2" w:rsidRPr="00AA64F2" w:rsidRDefault="0052678A" w:rsidP="00AA64F2">
      <w:pPr>
        <w:numPr>
          <w:ilvl w:val="0"/>
          <w:numId w:val="40"/>
        </w:numPr>
        <w:spacing w:after="0" w:line="240" w:lineRule="auto"/>
        <w:ind w:left="720"/>
        <w:contextualSpacing/>
        <w:jc w:val="both"/>
        <w:rPr>
          <w:rFonts w:ascii="Arial" w:hAnsi="Arial" w:cs="Arial"/>
        </w:rPr>
      </w:pPr>
      <w:r>
        <w:rPr>
          <w:rFonts w:ascii="Arial" w:hAnsi="Arial" w:cs="Arial"/>
        </w:rPr>
        <w:t>In many</w:t>
      </w:r>
      <w:r w:rsidR="001E0CB1">
        <w:rPr>
          <w:rFonts w:ascii="Arial" w:hAnsi="Arial" w:cs="Arial"/>
        </w:rPr>
        <w:t xml:space="preserve"> </w:t>
      </w:r>
      <w:r w:rsidR="0003045B">
        <w:rPr>
          <w:rFonts w:ascii="Arial" w:hAnsi="Arial" w:cs="Arial"/>
        </w:rPr>
        <w:t xml:space="preserve">post-surgical </w:t>
      </w:r>
      <w:r w:rsidR="001E0CB1">
        <w:rPr>
          <w:rFonts w:ascii="Arial" w:hAnsi="Arial" w:cs="Arial"/>
        </w:rPr>
        <w:t>cases</w:t>
      </w:r>
      <w:r w:rsidR="00B270BB" w:rsidRPr="009A4D67">
        <w:rPr>
          <w:rFonts w:ascii="Arial" w:hAnsi="Arial" w:cs="Arial"/>
        </w:rPr>
        <w:t xml:space="preserve"> it m</w:t>
      </w:r>
      <w:r w:rsidR="0003045B">
        <w:rPr>
          <w:rFonts w:ascii="Arial" w:hAnsi="Arial" w:cs="Arial"/>
        </w:rPr>
        <w:t>ay not be possible to achieve 60</w:t>
      </w:r>
      <w:r w:rsidR="00B270BB" w:rsidRPr="009A4D67">
        <w:rPr>
          <w:rFonts w:ascii="Arial" w:hAnsi="Arial" w:cs="Arial"/>
        </w:rPr>
        <w:t xml:space="preserve"> degrees of abductio</w:t>
      </w:r>
      <w:r w:rsidR="00B270BB">
        <w:rPr>
          <w:rFonts w:ascii="Arial" w:hAnsi="Arial" w:cs="Arial"/>
        </w:rPr>
        <w:t>n. However, b</w:t>
      </w:r>
      <w:r w:rsidR="00AB0F14" w:rsidRPr="009A4D67">
        <w:rPr>
          <w:rFonts w:ascii="Arial" w:hAnsi="Arial" w:cs="Arial"/>
        </w:rPr>
        <w:t>efore performing the tenotomy</w:t>
      </w:r>
      <w:r w:rsidR="00B270BB">
        <w:rPr>
          <w:rFonts w:ascii="Arial" w:hAnsi="Arial" w:cs="Arial"/>
        </w:rPr>
        <w:t>,</w:t>
      </w:r>
      <w:r w:rsidR="00AB0F14" w:rsidRPr="009A4D67">
        <w:rPr>
          <w:rFonts w:ascii="Arial" w:hAnsi="Arial" w:cs="Arial"/>
        </w:rPr>
        <w:t xml:space="preserve"> the</w:t>
      </w:r>
      <w:r w:rsidR="00AB0F14">
        <w:rPr>
          <w:rFonts w:ascii="Arial" w:hAnsi="Arial" w:cs="Arial"/>
        </w:rPr>
        <w:t xml:space="preserve"> foot should be adequately abducted </w:t>
      </w:r>
      <w:r w:rsidR="0003045B">
        <w:rPr>
          <w:rFonts w:ascii="Arial" w:hAnsi="Arial" w:cs="Arial"/>
        </w:rPr>
        <w:t>(at least 20-30</w:t>
      </w:r>
      <w:r w:rsidR="00B24D74">
        <w:rPr>
          <w:rFonts w:ascii="Arial" w:hAnsi="Arial" w:cs="Arial"/>
        </w:rPr>
        <w:t xml:space="preserve"> degrees</w:t>
      </w:r>
      <w:r w:rsidR="0003045B">
        <w:rPr>
          <w:rFonts w:ascii="Arial" w:hAnsi="Arial" w:cs="Arial"/>
        </w:rPr>
        <w:t xml:space="preserve"> of </w:t>
      </w:r>
      <w:r w:rsidR="00A25F81">
        <w:rPr>
          <w:rFonts w:ascii="Arial" w:hAnsi="Arial" w:cs="Arial"/>
        </w:rPr>
        <w:t>abduction</w:t>
      </w:r>
      <w:r w:rsidR="00B24D74">
        <w:rPr>
          <w:rFonts w:ascii="Arial" w:hAnsi="Arial" w:cs="Arial"/>
        </w:rPr>
        <w:t xml:space="preserve">) </w:t>
      </w:r>
      <w:r w:rsidR="00AB0F14">
        <w:rPr>
          <w:rFonts w:ascii="Arial" w:hAnsi="Arial" w:cs="Arial"/>
        </w:rPr>
        <w:t>so that the talar head is fully covered laterally and the varus of the calcaneus is</w:t>
      </w:r>
      <w:r w:rsidR="00AB0F14" w:rsidRPr="009A4D67">
        <w:rPr>
          <w:rFonts w:ascii="Arial" w:hAnsi="Arial" w:cs="Arial"/>
        </w:rPr>
        <w:t xml:space="preserve"> </w:t>
      </w:r>
      <w:r w:rsidR="00AB0F14">
        <w:rPr>
          <w:rFonts w:ascii="Arial" w:hAnsi="Arial" w:cs="Arial"/>
        </w:rPr>
        <w:t>corrected.</w:t>
      </w:r>
    </w:p>
    <w:p w14:paraId="178651DF" w14:textId="77777777" w:rsidR="009A4D67" w:rsidRPr="009A4D67" w:rsidRDefault="009A4D67" w:rsidP="00842E93">
      <w:pPr>
        <w:spacing w:after="0" w:line="240" w:lineRule="auto"/>
        <w:ind w:left="2880"/>
        <w:jc w:val="both"/>
        <w:rPr>
          <w:rFonts w:ascii="Arial" w:hAnsi="Arial" w:cs="Arial"/>
        </w:rPr>
      </w:pPr>
    </w:p>
    <w:p w14:paraId="5DDEFA8E" w14:textId="62872E70" w:rsidR="00074A43" w:rsidRDefault="00A25F81" w:rsidP="00074A43">
      <w:pPr>
        <w:numPr>
          <w:ilvl w:val="0"/>
          <w:numId w:val="40"/>
        </w:numPr>
        <w:spacing w:after="0" w:line="240" w:lineRule="auto"/>
        <w:ind w:left="720"/>
        <w:contextualSpacing/>
        <w:jc w:val="both"/>
        <w:rPr>
          <w:rFonts w:ascii="Arial" w:hAnsi="Arial" w:cs="Arial"/>
        </w:rPr>
      </w:pPr>
      <w:r>
        <w:rPr>
          <w:rFonts w:ascii="Arial" w:hAnsi="Arial" w:cs="Arial"/>
        </w:rPr>
        <w:t>In m</w:t>
      </w:r>
      <w:r w:rsidR="00074A43" w:rsidRPr="009A4D67">
        <w:rPr>
          <w:rFonts w:ascii="Arial" w:hAnsi="Arial" w:cs="Arial"/>
        </w:rPr>
        <w:t xml:space="preserve">any post-surgical clubfeet </w:t>
      </w:r>
      <w:r>
        <w:rPr>
          <w:rFonts w:ascii="Arial" w:hAnsi="Arial" w:cs="Arial"/>
        </w:rPr>
        <w:t>it may not be possible to achieve</w:t>
      </w:r>
      <w:r w:rsidR="00074A43" w:rsidRPr="009A4D67">
        <w:rPr>
          <w:rFonts w:ascii="Arial" w:hAnsi="Arial" w:cs="Arial"/>
        </w:rPr>
        <w:t xml:space="preserve"> dorsiflexion beyond neutral, although the goal should be the maximum possible.</w:t>
      </w:r>
      <w:r w:rsidR="00DF5CF3">
        <w:rPr>
          <w:rFonts w:ascii="Arial" w:hAnsi="Arial" w:cs="Arial"/>
        </w:rPr>
        <w:t xml:space="preserve"> </w:t>
      </w:r>
      <w:r w:rsidR="00B270BB">
        <w:rPr>
          <w:rFonts w:ascii="Arial" w:hAnsi="Arial" w:cs="Arial"/>
        </w:rPr>
        <w:t xml:space="preserve">In cases with extensive </w:t>
      </w:r>
      <w:r w:rsidR="00861B68">
        <w:rPr>
          <w:rFonts w:ascii="Arial" w:hAnsi="Arial" w:cs="Arial"/>
        </w:rPr>
        <w:t xml:space="preserve">posterior </w:t>
      </w:r>
      <w:r w:rsidR="00B270BB">
        <w:rPr>
          <w:rFonts w:ascii="Arial" w:hAnsi="Arial" w:cs="Arial"/>
        </w:rPr>
        <w:t>scaring, a multiple level tenotomy will help</w:t>
      </w:r>
      <w:r w:rsidR="00861B68">
        <w:rPr>
          <w:rFonts w:ascii="Arial" w:hAnsi="Arial" w:cs="Arial"/>
        </w:rPr>
        <w:t xml:space="preserve"> in</w:t>
      </w:r>
      <w:r w:rsidR="00B270BB">
        <w:rPr>
          <w:rFonts w:ascii="Arial" w:hAnsi="Arial" w:cs="Arial"/>
        </w:rPr>
        <w:t xml:space="preserve"> obtaining </w:t>
      </w:r>
      <w:r w:rsidR="00861B68">
        <w:rPr>
          <w:rFonts w:ascii="Arial" w:hAnsi="Arial" w:cs="Arial"/>
        </w:rPr>
        <w:t>additional</w:t>
      </w:r>
      <w:r w:rsidR="00B270BB">
        <w:rPr>
          <w:rFonts w:ascii="Arial" w:hAnsi="Arial" w:cs="Arial"/>
        </w:rPr>
        <w:t xml:space="preserve"> dorsiflexion. </w:t>
      </w:r>
      <w:r w:rsidR="00DF5CF3">
        <w:rPr>
          <w:rFonts w:ascii="Arial" w:hAnsi="Arial" w:cs="Arial"/>
        </w:rPr>
        <w:t xml:space="preserve">Performing another posterior release will increase scarring and may result in </w:t>
      </w:r>
      <w:r>
        <w:rPr>
          <w:rFonts w:ascii="Arial" w:hAnsi="Arial" w:cs="Arial"/>
        </w:rPr>
        <w:t xml:space="preserve">gradual </w:t>
      </w:r>
      <w:r w:rsidR="00DF5CF3">
        <w:rPr>
          <w:rFonts w:ascii="Arial" w:hAnsi="Arial" w:cs="Arial"/>
        </w:rPr>
        <w:t xml:space="preserve">loss of dorsiflexion as the foot grows. </w:t>
      </w:r>
    </w:p>
    <w:p w14:paraId="4E3F0BDA" w14:textId="77777777" w:rsidR="00074A43" w:rsidRPr="009A4D67" w:rsidRDefault="00074A43" w:rsidP="00074A43">
      <w:pPr>
        <w:spacing w:after="0" w:line="240" w:lineRule="auto"/>
        <w:contextualSpacing/>
        <w:jc w:val="both"/>
        <w:rPr>
          <w:rFonts w:ascii="Arial" w:hAnsi="Arial" w:cs="Arial"/>
        </w:rPr>
      </w:pPr>
    </w:p>
    <w:p w14:paraId="1A030365" w14:textId="77777777" w:rsidR="008377C9" w:rsidRDefault="009A4D67" w:rsidP="008377C9">
      <w:pPr>
        <w:numPr>
          <w:ilvl w:val="0"/>
          <w:numId w:val="40"/>
        </w:numPr>
        <w:spacing w:after="0" w:line="240" w:lineRule="auto"/>
        <w:ind w:left="720"/>
        <w:contextualSpacing/>
        <w:jc w:val="both"/>
        <w:rPr>
          <w:rFonts w:ascii="Arial" w:hAnsi="Arial" w:cs="Arial"/>
        </w:rPr>
      </w:pPr>
      <w:r w:rsidRPr="009A4D67">
        <w:rPr>
          <w:rFonts w:ascii="Arial" w:hAnsi="Arial" w:cs="Arial"/>
        </w:rPr>
        <w:t>Failure to achieve correction of the deformity following</w:t>
      </w:r>
      <w:r w:rsidR="006748E8">
        <w:rPr>
          <w:rFonts w:ascii="Arial" w:hAnsi="Arial" w:cs="Arial"/>
        </w:rPr>
        <w:t xml:space="preserve"> repeated casting and tenotomy</w:t>
      </w:r>
      <w:r w:rsidRPr="009A4D67">
        <w:rPr>
          <w:rFonts w:ascii="Arial" w:hAnsi="Arial" w:cs="Arial"/>
        </w:rPr>
        <w:t xml:space="preserve"> </w:t>
      </w:r>
      <w:r w:rsidR="006748E8">
        <w:rPr>
          <w:rFonts w:ascii="Arial" w:hAnsi="Arial" w:cs="Arial"/>
        </w:rPr>
        <w:t xml:space="preserve">may indicate </w:t>
      </w:r>
      <w:r w:rsidR="006748E8" w:rsidRPr="009A4D67">
        <w:rPr>
          <w:rFonts w:ascii="Arial" w:hAnsi="Arial" w:cs="Arial"/>
        </w:rPr>
        <w:t>inappropriate manipulation and casting</w:t>
      </w:r>
      <w:r w:rsidR="006748E8">
        <w:rPr>
          <w:rFonts w:ascii="Arial" w:hAnsi="Arial" w:cs="Arial"/>
        </w:rPr>
        <w:t xml:space="preserve"> and/or incomplete tenotomy, </w:t>
      </w:r>
      <w:r w:rsidR="00AB0F14" w:rsidRPr="00AB0F14">
        <w:rPr>
          <w:rFonts w:ascii="Arial" w:hAnsi="Arial" w:cs="Arial"/>
        </w:rPr>
        <w:t>and additional consultation should be sought at a specialized center</w:t>
      </w:r>
      <w:r w:rsidR="008377C9">
        <w:rPr>
          <w:rFonts w:ascii="Arial" w:hAnsi="Arial" w:cs="Arial"/>
        </w:rPr>
        <w:t xml:space="preserve">. </w:t>
      </w:r>
    </w:p>
    <w:p w14:paraId="7C2312C7" w14:textId="77777777" w:rsidR="008377C9" w:rsidRDefault="008377C9" w:rsidP="008377C9">
      <w:pPr>
        <w:spacing w:after="0" w:line="240" w:lineRule="auto"/>
        <w:contextualSpacing/>
        <w:jc w:val="both"/>
        <w:rPr>
          <w:rFonts w:ascii="Arial" w:hAnsi="Arial" w:cs="Arial"/>
        </w:rPr>
      </w:pPr>
    </w:p>
    <w:p w14:paraId="0AF98DFE" w14:textId="2FA929F2" w:rsidR="008377C9" w:rsidRPr="008377C9" w:rsidRDefault="008377C9" w:rsidP="008377C9">
      <w:pPr>
        <w:numPr>
          <w:ilvl w:val="0"/>
          <w:numId w:val="40"/>
        </w:numPr>
        <w:spacing w:after="0" w:line="240" w:lineRule="auto"/>
        <w:ind w:left="720"/>
        <w:contextualSpacing/>
        <w:jc w:val="both"/>
        <w:rPr>
          <w:rFonts w:ascii="Arial" w:hAnsi="Arial" w:cs="Arial"/>
        </w:rPr>
      </w:pPr>
      <w:r w:rsidRPr="008377C9">
        <w:rPr>
          <w:rFonts w:ascii="Arial" w:hAnsi="Arial" w:cs="Arial"/>
        </w:rPr>
        <w:t>Bracing can be discontinued after the age of 4 years because relapses are uncommon (5-10% of cases) after this age. However, if the child still has a relatively tight Achilles tendon (10 degrees of dorsiflexion), continuation of the brace for another year may be helpful as well as performing stretching exercises for the Achilles tendon.</w:t>
      </w:r>
    </w:p>
    <w:p w14:paraId="1EB9B42D" w14:textId="77777777" w:rsidR="00844207" w:rsidRDefault="00844207" w:rsidP="00844207">
      <w:pPr>
        <w:spacing w:after="0" w:line="240" w:lineRule="auto"/>
        <w:contextualSpacing/>
        <w:jc w:val="both"/>
        <w:rPr>
          <w:rFonts w:ascii="Arial" w:hAnsi="Arial" w:cs="Arial"/>
        </w:rPr>
      </w:pPr>
    </w:p>
    <w:p w14:paraId="6351A32B" w14:textId="2C70F745" w:rsidR="00E340F4" w:rsidRPr="00844207" w:rsidRDefault="00844207" w:rsidP="00844207">
      <w:pPr>
        <w:numPr>
          <w:ilvl w:val="0"/>
          <w:numId w:val="40"/>
        </w:numPr>
        <w:spacing w:after="0" w:line="240" w:lineRule="auto"/>
        <w:ind w:left="720"/>
        <w:contextualSpacing/>
        <w:jc w:val="both"/>
        <w:rPr>
          <w:rFonts w:ascii="Arial" w:hAnsi="Arial" w:cs="Arial"/>
        </w:rPr>
      </w:pPr>
      <w:r w:rsidRPr="00844207">
        <w:rPr>
          <w:rFonts w:ascii="Arial" w:hAnsi="Arial" w:cs="Arial"/>
        </w:rPr>
        <w:t xml:space="preserve">The decision to perform a Tibialis Anterior Tendon Transfer (TATT) depends on the age of the patient (recommended older than 30-36 months of age) and the </w:t>
      </w:r>
      <w:r w:rsidR="008377C9">
        <w:rPr>
          <w:rFonts w:ascii="Arial" w:hAnsi="Arial" w:cs="Arial"/>
        </w:rPr>
        <w:t xml:space="preserve">future </w:t>
      </w:r>
      <w:r w:rsidRPr="00844207">
        <w:rPr>
          <w:rFonts w:ascii="Arial" w:hAnsi="Arial" w:cs="Arial"/>
        </w:rPr>
        <w:t>adherence to bracing by the parents/caregivers. The family should be aware that, if done too early, the surgery might not be as effective in preventing further relapses.</w:t>
      </w:r>
    </w:p>
    <w:p w14:paraId="7156115F" w14:textId="77777777" w:rsidR="00B14398" w:rsidRDefault="00B14398" w:rsidP="004800D3">
      <w:pPr>
        <w:spacing w:after="0" w:line="240" w:lineRule="auto"/>
        <w:contextualSpacing/>
        <w:jc w:val="both"/>
        <w:rPr>
          <w:rFonts w:ascii="Arial" w:hAnsi="Arial" w:cs="Arial"/>
        </w:rPr>
      </w:pPr>
    </w:p>
    <w:p w14:paraId="3EC946F8" w14:textId="77777777" w:rsidR="00EB3E8C" w:rsidRDefault="00B14398" w:rsidP="00EB3E8C">
      <w:pPr>
        <w:numPr>
          <w:ilvl w:val="0"/>
          <w:numId w:val="40"/>
        </w:numPr>
        <w:spacing w:after="0" w:line="240" w:lineRule="auto"/>
        <w:ind w:left="720"/>
        <w:contextualSpacing/>
        <w:jc w:val="both"/>
        <w:rPr>
          <w:rFonts w:ascii="Arial" w:hAnsi="Arial" w:cs="Arial"/>
        </w:rPr>
      </w:pPr>
      <w:r w:rsidRPr="00B14398">
        <w:rPr>
          <w:rFonts w:ascii="Arial" w:hAnsi="Arial" w:cs="Arial"/>
        </w:rPr>
        <w:t>In subsequent follow up visits, the foot should demonstrate maintenance of the c</w:t>
      </w:r>
      <w:r w:rsidR="004800D3">
        <w:rPr>
          <w:rFonts w:ascii="Arial" w:hAnsi="Arial" w:cs="Arial"/>
        </w:rPr>
        <w:t>orrection</w:t>
      </w:r>
      <w:r w:rsidRPr="00B14398">
        <w:rPr>
          <w:rFonts w:ascii="Arial" w:hAnsi="Arial" w:cs="Arial"/>
        </w:rPr>
        <w:t xml:space="preserve"> and at least neutral dorsiflexion. </w:t>
      </w:r>
      <w:r w:rsidR="00EB3E8C" w:rsidRPr="00074A43">
        <w:rPr>
          <w:rFonts w:ascii="Arial" w:hAnsi="Arial" w:cs="Arial"/>
        </w:rPr>
        <w:t xml:space="preserve">In some patients, a slight amount of residual adductus and cavus could be compatible with good function. </w:t>
      </w:r>
    </w:p>
    <w:p w14:paraId="1BA39FB4" w14:textId="77777777" w:rsidR="00074A43" w:rsidRDefault="00074A43" w:rsidP="00074A43">
      <w:pPr>
        <w:spacing w:after="0" w:line="240" w:lineRule="auto"/>
        <w:contextualSpacing/>
        <w:jc w:val="both"/>
        <w:rPr>
          <w:rFonts w:ascii="Arial" w:hAnsi="Arial" w:cs="Arial"/>
        </w:rPr>
      </w:pPr>
    </w:p>
    <w:p w14:paraId="5BBC503B" w14:textId="77777777" w:rsidR="00074A43" w:rsidRPr="00B14398" w:rsidRDefault="00074A43" w:rsidP="00074A43">
      <w:pPr>
        <w:spacing w:after="0" w:line="240" w:lineRule="auto"/>
        <w:contextualSpacing/>
        <w:jc w:val="both"/>
        <w:rPr>
          <w:rFonts w:ascii="Arial" w:hAnsi="Arial" w:cs="Arial"/>
        </w:rPr>
      </w:pPr>
    </w:p>
    <w:p w14:paraId="31412F67" w14:textId="77777777" w:rsidR="00B87124" w:rsidRDefault="00B87124" w:rsidP="00842E93">
      <w:pPr>
        <w:spacing w:after="0" w:line="240" w:lineRule="auto"/>
        <w:rPr>
          <w:rFonts w:ascii="Arial" w:hAnsi="Arial" w:cs="Arial"/>
        </w:rPr>
      </w:pPr>
    </w:p>
    <w:p w14:paraId="32E1FDAE" w14:textId="05EDFD96" w:rsidR="00FF54B4" w:rsidRDefault="00FF54B4">
      <w:pPr>
        <w:rPr>
          <w:rFonts w:ascii="Arial" w:hAnsi="Arial" w:cs="Arial"/>
          <w:b/>
          <w:u w:val="single"/>
        </w:rPr>
      </w:pPr>
    </w:p>
    <w:p w14:paraId="22CDC711" w14:textId="77777777" w:rsidR="0078607F" w:rsidRPr="00B670F7" w:rsidRDefault="00F00D5A" w:rsidP="00B87124">
      <w:pPr>
        <w:spacing w:after="0" w:line="240" w:lineRule="auto"/>
        <w:ind w:left="360" w:hanging="360"/>
        <w:rPr>
          <w:rFonts w:ascii="Arial" w:hAnsi="Arial" w:cs="Arial"/>
          <w:b/>
          <w:u w:val="single"/>
        </w:rPr>
      </w:pPr>
      <w:r>
        <w:rPr>
          <w:rFonts w:ascii="Arial" w:hAnsi="Arial" w:cs="Arial"/>
          <w:b/>
          <w:u w:val="single"/>
        </w:rPr>
        <w:lastRenderedPageBreak/>
        <w:t>Management</w:t>
      </w:r>
      <w:r w:rsidR="0078607F" w:rsidRPr="00B670F7">
        <w:rPr>
          <w:rFonts w:ascii="Arial" w:hAnsi="Arial" w:cs="Arial"/>
          <w:b/>
          <w:u w:val="single"/>
        </w:rPr>
        <w:t xml:space="preserve"> of Syndromic Clubfoot (Algorithm #8)</w:t>
      </w:r>
    </w:p>
    <w:p w14:paraId="4B5A9C42" w14:textId="77777777" w:rsidR="00FF54B4" w:rsidRPr="00B87124" w:rsidRDefault="00FF54B4" w:rsidP="00FF54B4">
      <w:pPr>
        <w:pStyle w:val="Prrafodelista"/>
        <w:spacing w:after="0" w:line="240" w:lineRule="auto"/>
        <w:ind w:hanging="360"/>
        <w:rPr>
          <w:rFonts w:ascii="Arial" w:hAnsi="Arial" w:cs="Arial"/>
        </w:rPr>
      </w:pPr>
    </w:p>
    <w:p w14:paraId="6E297BF2" w14:textId="77777777" w:rsidR="009A4D67" w:rsidRPr="009A4D67" w:rsidRDefault="009A4D67" w:rsidP="009A4D67">
      <w:pPr>
        <w:numPr>
          <w:ilvl w:val="0"/>
          <w:numId w:val="20"/>
        </w:numPr>
        <w:spacing w:after="0" w:line="240" w:lineRule="auto"/>
        <w:ind w:left="360"/>
        <w:contextualSpacing/>
        <w:jc w:val="both"/>
        <w:rPr>
          <w:rFonts w:ascii="Arial" w:hAnsi="Arial" w:cs="Arial"/>
        </w:rPr>
      </w:pPr>
      <w:r w:rsidRPr="009A4D67">
        <w:rPr>
          <w:rFonts w:ascii="Arial" w:hAnsi="Arial" w:cs="Arial"/>
        </w:rPr>
        <w:t>It is recommended that the following factors be considered when treating patients with syndromic clubfoot:</w:t>
      </w:r>
    </w:p>
    <w:p w14:paraId="4884E94D" w14:textId="77777777" w:rsidR="009A4D67" w:rsidRPr="009A4D67" w:rsidRDefault="009A4D67" w:rsidP="009A4D67">
      <w:pPr>
        <w:spacing w:after="0"/>
        <w:jc w:val="both"/>
        <w:rPr>
          <w:rFonts w:ascii="Arial" w:hAnsi="Arial" w:cs="Arial"/>
        </w:rPr>
      </w:pPr>
    </w:p>
    <w:p w14:paraId="2DF70883" w14:textId="77777777" w:rsidR="009A4D67" w:rsidRPr="009A4D67" w:rsidRDefault="009A4D67" w:rsidP="009A4D67">
      <w:pPr>
        <w:numPr>
          <w:ilvl w:val="0"/>
          <w:numId w:val="41"/>
        </w:numPr>
        <w:spacing w:after="0" w:line="240" w:lineRule="auto"/>
        <w:contextualSpacing/>
        <w:jc w:val="both"/>
        <w:rPr>
          <w:rFonts w:ascii="Arial" w:hAnsi="Arial" w:cs="Arial"/>
        </w:rPr>
      </w:pPr>
      <w:r w:rsidRPr="009A4D67">
        <w:rPr>
          <w:rFonts w:ascii="Arial" w:hAnsi="Arial" w:cs="Arial"/>
        </w:rPr>
        <w:t>In this patient group, al</w:t>
      </w:r>
      <w:r w:rsidR="006C4779">
        <w:rPr>
          <w:rFonts w:ascii="Arial" w:hAnsi="Arial" w:cs="Arial"/>
        </w:rPr>
        <w:t>though</w:t>
      </w:r>
      <w:r w:rsidRPr="009A4D67">
        <w:rPr>
          <w:rFonts w:ascii="Arial" w:hAnsi="Arial" w:cs="Arial"/>
        </w:rPr>
        <w:t xml:space="preserve"> the principles of the Ponseti Method are</w:t>
      </w:r>
      <w:r w:rsidR="00021D94">
        <w:rPr>
          <w:rFonts w:ascii="Arial" w:hAnsi="Arial" w:cs="Arial"/>
        </w:rPr>
        <w:t xml:space="preserve"> the same, the overall management</w:t>
      </w:r>
      <w:r w:rsidRPr="009A4D67">
        <w:rPr>
          <w:rFonts w:ascii="Arial" w:hAnsi="Arial" w:cs="Arial"/>
        </w:rPr>
        <w:t xml:space="preserve"> of the patient is significantly different.  </w:t>
      </w:r>
    </w:p>
    <w:p w14:paraId="790E65C0" w14:textId="77777777" w:rsidR="009A4D67" w:rsidRPr="009A4D67" w:rsidRDefault="009A4D67" w:rsidP="009A4D67">
      <w:pPr>
        <w:spacing w:after="0"/>
        <w:jc w:val="both"/>
        <w:rPr>
          <w:rFonts w:ascii="Arial" w:hAnsi="Arial" w:cs="Arial"/>
        </w:rPr>
      </w:pPr>
    </w:p>
    <w:p w14:paraId="386260A0" w14:textId="5E974765" w:rsidR="009A4D67" w:rsidRPr="006C4779" w:rsidRDefault="009A4D67" w:rsidP="006C4779">
      <w:pPr>
        <w:numPr>
          <w:ilvl w:val="0"/>
          <w:numId w:val="41"/>
        </w:numPr>
        <w:spacing w:after="0" w:line="240" w:lineRule="auto"/>
        <w:contextualSpacing/>
        <w:jc w:val="both"/>
        <w:rPr>
          <w:rFonts w:ascii="Arial" w:hAnsi="Arial" w:cs="Arial"/>
        </w:rPr>
      </w:pPr>
      <w:r w:rsidRPr="009A4D67">
        <w:rPr>
          <w:rFonts w:ascii="Arial" w:hAnsi="Arial" w:cs="Arial"/>
        </w:rPr>
        <w:t xml:space="preserve">There is a need to account for </w:t>
      </w:r>
      <w:r w:rsidR="00F73820">
        <w:rPr>
          <w:rFonts w:ascii="Arial" w:hAnsi="Arial" w:cs="Arial"/>
        </w:rPr>
        <w:t>associated clinical conditions</w:t>
      </w:r>
      <w:r w:rsidRPr="009A4D67">
        <w:rPr>
          <w:rFonts w:ascii="Arial" w:hAnsi="Arial" w:cs="Arial"/>
        </w:rPr>
        <w:t xml:space="preserve"> like seizures, infections, dislocation of the hips and other joints, contractures, etc</w:t>
      </w:r>
      <w:r w:rsidR="00B34EAB">
        <w:rPr>
          <w:rFonts w:ascii="Arial" w:hAnsi="Arial" w:cs="Arial"/>
        </w:rPr>
        <w:t>.</w:t>
      </w:r>
      <w:r w:rsidRPr="009A4D67">
        <w:rPr>
          <w:rFonts w:ascii="Arial" w:hAnsi="Arial" w:cs="Arial"/>
        </w:rPr>
        <w:t>, and the complexities of treating all of these conditions at the same time.</w:t>
      </w:r>
      <w:r w:rsidR="006C4779">
        <w:rPr>
          <w:rFonts w:ascii="Arial" w:hAnsi="Arial" w:cs="Arial"/>
        </w:rPr>
        <w:t xml:space="preserve"> C</w:t>
      </w:r>
      <w:r w:rsidRPr="006C4779">
        <w:rPr>
          <w:rFonts w:ascii="Arial" w:hAnsi="Arial" w:cs="Arial"/>
        </w:rPr>
        <w:t>lubfoo</w:t>
      </w:r>
      <w:r w:rsidR="00021D94">
        <w:rPr>
          <w:rFonts w:ascii="Arial" w:hAnsi="Arial" w:cs="Arial"/>
        </w:rPr>
        <w:t>t correction</w:t>
      </w:r>
      <w:r w:rsidR="006C4779">
        <w:rPr>
          <w:rFonts w:ascii="Arial" w:hAnsi="Arial" w:cs="Arial"/>
        </w:rPr>
        <w:t xml:space="preserve"> is </w:t>
      </w:r>
      <w:r w:rsidR="00213AE7">
        <w:rPr>
          <w:rFonts w:ascii="Arial" w:hAnsi="Arial" w:cs="Arial"/>
        </w:rPr>
        <w:t xml:space="preserve">often </w:t>
      </w:r>
      <w:r w:rsidR="006C4779">
        <w:rPr>
          <w:rFonts w:ascii="Arial" w:hAnsi="Arial" w:cs="Arial"/>
        </w:rPr>
        <w:t xml:space="preserve">subordinate </w:t>
      </w:r>
      <w:r w:rsidRPr="006C4779">
        <w:rPr>
          <w:rFonts w:ascii="Arial" w:hAnsi="Arial" w:cs="Arial"/>
        </w:rPr>
        <w:t>to the patient’s other medical conditions.</w:t>
      </w:r>
    </w:p>
    <w:p w14:paraId="3121A6ED" w14:textId="77777777" w:rsidR="009A4D67" w:rsidRPr="009A4D67" w:rsidRDefault="009A4D67" w:rsidP="009A4D67">
      <w:pPr>
        <w:spacing w:after="0"/>
        <w:jc w:val="both"/>
        <w:rPr>
          <w:rFonts w:ascii="Arial" w:hAnsi="Arial" w:cs="Arial"/>
        </w:rPr>
      </w:pPr>
    </w:p>
    <w:p w14:paraId="224A55C1" w14:textId="77777777" w:rsidR="00DA7074" w:rsidRDefault="006C4779" w:rsidP="00DA7074">
      <w:pPr>
        <w:numPr>
          <w:ilvl w:val="0"/>
          <w:numId w:val="41"/>
        </w:numPr>
        <w:spacing w:after="0" w:line="240" w:lineRule="auto"/>
        <w:contextualSpacing/>
        <w:jc w:val="both"/>
        <w:rPr>
          <w:rFonts w:ascii="Arial" w:hAnsi="Arial" w:cs="Arial"/>
        </w:rPr>
      </w:pPr>
      <w:r>
        <w:rPr>
          <w:rFonts w:ascii="Arial" w:hAnsi="Arial" w:cs="Arial"/>
        </w:rPr>
        <w:t xml:space="preserve">Correction of </w:t>
      </w:r>
      <w:r w:rsidR="00021D94">
        <w:rPr>
          <w:rFonts w:ascii="Arial" w:hAnsi="Arial" w:cs="Arial"/>
        </w:rPr>
        <w:t xml:space="preserve">a </w:t>
      </w:r>
      <w:r>
        <w:rPr>
          <w:rFonts w:ascii="Arial" w:hAnsi="Arial" w:cs="Arial"/>
        </w:rPr>
        <w:t xml:space="preserve">syndromic clubfoot </w:t>
      </w:r>
      <w:r w:rsidR="009A4D67" w:rsidRPr="009A4D67">
        <w:rPr>
          <w:rFonts w:ascii="Arial" w:hAnsi="Arial" w:cs="Arial"/>
        </w:rPr>
        <w:t>is functionally important and allows for better bracing and fewer complication</w:t>
      </w:r>
      <w:r w:rsidR="00DA7074">
        <w:rPr>
          <w:rFonts w:ascii="Arial" w:hAnsi="Arial" w:cs="Arial"/>
        </w:rPr>
        <w:t xml:space="preserve">s such as infections or ulcers. </w:t>
      </w:r>
    </w:p>
    <w:p w14:paraId="62ABA7FA" w14:textId="77777777" w:rsidR="00DA7074" w:rsidRDefault="00DA7074" w:rsidP="00DA7074">
      <w:pPr>
        <w:spacing w:after="0" w:line="240" w:lineRule="auto"/>
        <w:contextualSpacing/>
        <w:jc w:val="both"/>
        <w:rPr>
          <w:rFonts w:ascii="Arial" w:hAnsi="Arial" w:cs="Arial"/>
        </w:rPr>
      </w:pPr>
    </w:p>
    <w:p w14:paraId="4B253438" w14:textId="567AC0E3" w:rsidR="009A4D67" w:rsidRPr="00DA7074" w:rsidRDefault="00F73820" w:rsidP="00DA7074">
      <w:pPr>
        <w:numPr>
          <w:ilvl w:val="0"/>
          <w:numId w:val="41"/>
        </w:numPr>
        <w:spacing w:after="0" w:line="240" w:lineRule="auto"/>
        <w:contextualSpacing/>
        <w:jc w:val="both"/>
        <w:rPr>
          <w:rFonts w:ascii="Arial" w:hAnsi="Arial" w:cs="Arial"/>
        </w:rPr>
      </w:pPr>
      <w:r w:rsidRPr="00DA7074">
        <w:rPr>
          <w:rFonts w:ascii="Arial" w:hAnsi="Arial" w:cs="Arial"/>
        </w:rPr>
        <w:t xml:space="preserve">Decisions </w:t>
      </w:r>
      <w:r w:rsidR="009A4D67" w:rsidRPr="00DA7074">
        <w:rPr>
          <w:rFonts w:ascii="Arial" w:hAnsi="Arial" w:cs="Arial"/>
        </w:rPr>
        <w:t xml:space="preserve">in treating </w:t>
      </w:r>
      <w:r w:rsidR="00DA7074">
        <w:rPr>
          <w:rFonts w:ascii="Arial" w:hAnsi="Arial" w:cs="Arial"/>
        </w:rPr>
        <w:t xml:space="preserve">these </w:t>
      </w:r>
      <w:r w:rsidR="009A4D67" w:rsidRPr="00DA7074">
        <w:rPr>
          <w:rFonts w:ascii="Arial" w:hAnsi="Arial" w:cs="Arial"/>
        </w:rPr>
        <w:t>p</w:t>
      </w:r>
      <w:r w:rsidR="00DA7074">
        <w:rPr>
          <w:rFonts w:ascii="Arial" w:hAnsi="Arial" w:cs="Arial"/>
        </w:rPr>
        <w:t xml:space="preserve">atients </w:t>
      </w:r>
      <w:r w:rsidR="009A4D67" w:rsidRPr="00DA7074">
        <w:rPr>
          <w:rFonts w:ascii="Arial" w:hAnsi="Arial" w:cs="Arial"/>
        </w:rPr>
        <w:t xml:space="preserve">are similar to those described in </w:t>
      </w:r>
      <w:r w:rsidR="00DA7074">
        <w:rPr>
          <w:rFonts w:ascii="Arial" w:hAnsi="Arial" w:cs="Arial"/>
        </w:rPr>
        <w:t>the other types of clubfoot</w:t>
      </w:r>
      <w:r w:rsidR="00021D94" w:rsidRPr="00DA7074">
        <w:rPr>
          <w:rFonts w:ascii="Arial" w:hAnsi="Arial" w:cs="Arial"/>
        </w:rPr>
        <w:t>,</w:t>
      </w:r>
      <w:r w:rsidR="009A4D67" w:rsidRPr="00DA7074">
        <w:rPr>
          <w:rFonts w:ascii="Arial" w:hAnsi="Arial" w:cs="Arial"/>
        </w:rPr>
        <w:t xml:space="preserve"> although each step of the treatment needs to be carefully adapted for the patient’s concurrent medical </w:t>
      </w:r>
      <w:r w:rsidR="00021D94" w:rsidRPr="00DA7074">
        <w:rPr>
          <w:rFonts w:ascii="Arial" w:hAnsi="Arial" w:cs="Arial"/>
        </w:rPr>
        <w:t xml:space="preserve">and </w:t>
      </w:r>
      <w:r w:rsidRPr="00DA7074">
        <w:rPr>
          <w:rFonts w:ascii="Arial" w:hAnsi="Arial" w:cs="Arial"/>
        </w:rPr>
        <w:t>orthop</w:t>
      </w:r>
      <w:r w:rsidR="00021D94" w:rsidRPr="00DA7074">
        <w:rPr>
          <w:rFonts w:ascii="Arial" w:hAnsi="Arial" w:cs="Arial"/>
        </w:rPr>
        <w:t xml:space="preserve">edic </w:t>
      </w:r>
      <w:r w:rsidR="009A4D67" w:rsidRPr="00DA7074">
        <w:rPr>
          <w:rFonts w:ascii="Arial" w:hAnsi="Arial" w:cs="Arial"/>
        </w:rPr>
        <w:t>issues.</w:t>
      </w:r>
    </w:p>
    <w:p w14:paraId="6D511A17" w14:textId="77777777" w:rsidR="006C4779" w:rsidRPr="009A4D67" w:rsidRDefault="006C4779" w:rsidP="006C4779">
      <w:pPr>
        <w:spacing w:after="0" w:line="240" w:lineRule="auto"/>
        <w:jc w:val="both"/>
        <w:rPr>
          <w:rFonts w:ascii="Arial" w:hAnsi="Arial" w:cs="Arial"/>
        </w:rPr>
      </w:pPr>
    </w:p>
    <w:p w14:paraId="5B62C4B6" w14:textId="02039E03" w:rsidR="006C4779" w:rsidRPr="009A4D67" w:rsidRDefault="006C4779" w:rsidP="006C4779">
      <w:pPr>
        <w:numPr>
          <w:ilvl w:val="0"/>
          <w:numId w:val="41"/>
        </w:numPr>
        <w:spacing w:after="0" w:line="240" w:lineRule="auto"/>
        <w:contextualSpacing/>
        <w:jc w:val="both"/>
        <w:rPr>
          <w:rFonts w:ascii="Arial" w:hAnsi="Arial" w:cs="Arial"/>
        </w:rPr>
      </w:pPr>
      <w:r w:rsidRPr="009A4D67">
        <w:rPr>
          <w:rFonts w:ascii="Arial" w:hAnsi="Arial" w:cs="Arial"/>
        </w:rPr>
        <w:t xml:space="preserve">Positive progress </w:t>
      </w:r>
      <w:r w:rsidR="00213AE7">
        <w:rPr>
          <w:rFonts w:ascii="Arial" w:hAnsi="Arial" w:cs="Arial"/>
        </w:rPr>
        <w:t>i</w:t>
      </w:r>
      <w:r w:rsidRPr="009A4D67">
        <w:rPr>
          <w:rFonts w:ascii="Arial" w:hAnsi="Arial" w:cs="Arial"/>
        </w:rPr>
        <w:t>n correcti</w:t>
      </w:r>
      <w:r w:rsidR="00213AE7">
        <w:rPr>
          <w:rFonts w:ascii="Arial" w:hAnsi="Arial" w:cs="Arial"/>
        </w:rPr>
        <w:t>ng</w:t>
      </w:r>
      <w:r w:rsidRPr="009A4D67">
        <w:rPr>
          <w:rFonts w:ascii="Arial" w:hAnsi="Arial" w:cs="Arial"/>
        </w:rPr>
        <w:t xml:space="preserve"> the deformity is a sign that the foot is responding to the treatment, even if it is relatively slow. Correction can usually be obtained with an average of </w:t>
      </w:r>
      <w:r w:rsidR="002648FB">
        <w:rPr>
          <w:rFonts w:ascii="Arial" w:hAnsi="Arial" w:cs="Arial"/>
        </w:rPr>
        <w:t>8-10</w:t>
      </w:r>
      <w:r w:rsidRPr="009A4D67">
        <w:rPr>
          <w:rFonts w:ascii="Arial" w:hAnsi="Arial" w:cs="Arial"/>
        </w:rPr>
        <w:t xml:space="preserve"> casts. </w:t>
      </w:r>
    </w:p>
    <w:p w14:paraId="77216ABB" w14:textId="77777777" w:rsidR="006C4779" w:rsidRPr="009A4D67" w:rsidRDefault="006C4779" w:rsidP="006C4779">
      <w:pPr>
        <w:spacing w:after="0" w:line="240" w:lineRule="auto"/>
        <w:ind w:left="540"/>
        <w:contextualSpacing/>
        <w:jc w:val="both"/>
        <w:rPr>
          <w:rFonts w:ascii="Arial" w:hAnsi="Arial" w:cs="Arial"/>
        </w:rPr>
      </w:pPr>
    </w:p>
    <w:p w14:paraId="5808885C" w14:textId="77777777" w:rsidR="001A0DAC" w:rsidRPr="009A4D67" w:rsidRDefault="001A0DAC" w:rsidP="001A0DAC">
      <w:pPr>
        <w:numPr>
          <w:ilvl w:val="0"/>
          <w:numId w:val="41"/>
        </w:numPr>
        <w:spacing w:after="0" w:line="240" w:lineRule="auto"/>
        <w:contextualSpacing/>
        <w:jc w:val="both"/>
        <w:rPr>
          <w:rFonts w:ascii="Arial" w:hAnsi="Arial" w:cs="Arial"/>
        </w:rPr>
      </w:pPr>
      <w:r w:rsidRPr="009A4D67">
        <w:rPr>
          <w:rFonts w:ascii="Arial" w:hAnsi="Arial" w:cs="Arial"/>
        </w:rPr>
        <w:t xml:space="preserve">Many </w:t>
      </w:r>
      <w:r>
        <w:rPr>
          <w:rFonts w:ascii="Arial" w:hAnsi="Arial" w:cs="Arial"/>
        </w:rPr>
        <w:t>syndromic</w:t>
      </w:r>
      <w:r w:rsidRPr="009A4D67">
        <w:rPr>
          <w:rFonts w:ascii="Arial" w:hAnsi="Arial" w:cs="Arial"/>
        </w:rPr>
        <w:t xml:space="preserve"> clubfeet may not achieve dorsiflexion beyond neutral, although the goal should be the maximum possible.</w:t>
      </w:r>
    </w:p>
    <w:p w14:paraId="5A641826" w14:textId="77777777" w:rsidR="006C4779" w:rsidRPr="009A4D67" w:rsidRDefault="006C4779" w:rsidP="006C4779">
      <w:pPr>
        <w:spacing w:after="0" w:line="240" w:lineRule="auto"/>
        <w:jc w:val="both"/>
        <w:rPr>
          <w:rFonts w:ascii="Arial" w:hAnsi="Arial" w:cs="Arial"/>
        </w:rPr>
      </w:pPr>
    </w:p>
    <w:p w14:paraId="4CFF44C4" w14:textId="5DA12A3C" w:rsidR="006C4779" w:rsidRDefault="006C4779" w:rsidP="006C4779">
      <w:pPr>
        <w:numPr>
          <w:ilvl w:val="0"/>
          <w:numId w:val="41"/>
        </w:numPr>
        <w:spacing w:after="0" w:line="240" w:lineRule="auto"/>
        <w:contextualSpacing/>
        <w:jc w:val="both"/>
        <w:rPr>
          <w:rFonts w:ascii="Arial" w:hAnsi="Arial" w:cs="Arial"/>
        </w:rPr>
      </w:pPr>
      <w:r w:rsidRPr="009A4D67">
        <w:rPr>
          <w:rFonts w:ascii="Arial" w:hAnsi="Arial" w:cs="Arial"/>
        </w:rPr>
        <w:t>Timing of the tenotomy is critical to get</w:t>
      </w:r>
      <w:r w:rsidR="00021D94">
        <w:rPr>
          <w:rFonts w:ascii="Arial" w:hAnsi="Arial" w:cs="Arial"/>
        </w:rPr>
        <w:t xml:space="preserve"> </w:t>
      </w:r>
      <w:r w:rsidR="00E02C56">
        <w:rPr>
          <w:rFonts w:ascii="Arial" w:hAnsi="Arial" w:cs="Arial"/>
        </w:rPr>
        <w:t xml:space="preserve">full </w:t>
      </w:r>
      <w:r w:rsidR="0004734E">
        <w:rPr>
          <w:rFonts w:ascii="Arial" w:hAnsi="Arial" w:cs="Arial"/>
        </w:rPr>
        <w:t>c</w:t>
      </w:r>
      <w:r w:rsidR="00021D94">
        <w:rPr>
          <w:rFonts w:ascii="Arial" w:hAnsi="Arial" w:cs="Arial"/>
        </w:rPr>
        <w:t>orrectio</w:t>
      </w:r>
      <w:r w:rsidR="00E02C56">
        <w:rPr>
          <w:rFonts w:ascii="Arial" w:hAnsi="Arial" w:cs="Arial"/>
        </w:rPr>
        <w:t xml:space="preserve">n </w:t>
      </w:r>
      <w:r w:rsidR="0001150A">
        <w:rPr>
          <w:rFonts w:ascii="Arial" w:hAnsi="Arial" w:cs="Arial"/>
        </w:rPr>
        <w:t xml:space="preserve">of syndromic clubfeet </w:t>
      </w:r>
      <w:r w:rsidR="00021D94">
        <w:rPr>
          <w:rFonts w:ascii="Arial" w:hAnsi="Arial" w:cs="Arial"/>
        </w:rPr>
        <w:t>without further complications.</w:t>
      </w:r>
      <w:r w:rsidR="0004734E">
        <w:rPr>
          <w:rFonts w:ascii="Arial" w:hAnsi="Arial" w:cs="Arial"/>
        </w:rPr>
        <w:t xml:space="preserve"> </w:t>
      </w:r>
      <w:r w:rsidRPr="009A4D67">
        <w:rPr>
          <w:rFonts w:ascii="Arial" w:hAnsi="Arial" w:cs="Arial"/>
        </w:rPr>
        <w:t xml:space="preserve">Performing the tenotomy </w:t>
      </w:r>
      <w:r w:rsidR="0004734E">
        <w:rPr>
          <w:rFonts w:ascii="Arial" w:hAnsi="Arial" w:cs="Arial"/>
        </w:rPr>
        <w:t xml:space="preserve">too </w:t>
      </w:r>
      <w:r w:rsidRPr="009A4D67">
        <w:rPr>
          <w:rFonts w:ascii="Arial" w:hAnsi="Arial" w:cs="Arial"/>
        </w:rPr>
        <w:t>earl</w:t>
      </w:r>
      <w:r w:rsidR="0004734E">
        <w:rPr>
          <w:rFonts w:ascii="Arial" w:hAnsi="Arial" w:cs="Arial"/>
        </w:rPr>
        <w:t>y</w:t>
      </w:r>
      <w:r w:rsidRPr="009A4D67">
        <w:rPr>
          <w:rFonts w:ascii="Arial" w:hAnsi="Arial" w:cs="Arial"/>
        </w:rPr>
        <w:t xml:space="preserve"> may result in a rocker-bottom deformity and increased pressur</w:t>
      </w:r>
      <w:r w:rsidR="00B34EAB">
        <w:rPr>
          <w:rFonts w:ascii="Arial" w:hAnsi="Arial" w:cs="Arial"/>
        </w:rPr>
        <w:t>e on the body of the talus that</w:t>
      </w:r>
      <w:r w:rsidRPr="009A4D67">
        <w:rPr>
          <w:rFonts w:ascii="Arial" w:hAnsi="Arial" w:cs="Arial"/>
        </w:rPr>
        <w:t xml:space="preserve"> may lead to flattening and reduced dorsiflexion in the future.</w:t>
      </w:r>
    </w:p>
    <w:p w14:paraId="79BA72D1" w14:textId="77777777" w:rsidR="00405D49" w:rsidRDefault="00405D49" w:rsidP="00405D49">
      <w:pPr>
        <w:spacing w:after="0" w:line="240" w:lineRule="auto"/>
        <w:contextualSpacing/>
        <w:jc w:val="both"/>
        <w:rPr>
          <w:rFonts w:ascii="Arial" w:hAnsi="Arial" w:cs="Arial"/>
        </w:rPr>
      </w:pPr>
    </w:p>
    <w:p w14:paraId="315735DF" w14:textId="16079956" w:rsidR="00405D49" w:rsidRPr="00405D49" w:rsidRDefault="00405D49" w:rsidP="00405D49">
      <w:pPr>
        <w:numPr>
          <w:ilvl w:val="0"/>
          <w:numId w:val="41"/>
        </w:numPr>
        <w:spacing w:after="0" w:line="240" w:lineRule="auto"/>
        <w:contextualSpacing/>
        <w:jc w:val="both"/>
        <w:rPr>
          <w:rFonts w:ascii="Arial" w:hAnsi="Arial" w:cs="Arial"/>
        </w:rPr>
      </w:pPr>
      <w:r w:rsidRPr="009A4D67">
        <w:rPr>
          <w:rFonts w:ascii="Arial" w:hAnsi="Arial" w:cs="Arial"/>
        </w:rPr>
        <w:t>Failure to achieve correction of the deformity following</w:t>
      </w:r>
      <w:r>
        <w:rPr>
          <w:rFonts w:ascii="Arial" w:hAnsi="Arial" w:cs="Arial"/>
        </w:rPr>
        <w:t xml:space="preserve"> repeated casting and tenotomy</w:t>
      </w:r>
      <w:r w:rsidRPr="009A4D67">
        <w:rPr>
          <w:rFonts w:ascii="Arial" w:hAnsi="Arial" w:cs="Arial"/>
        </w:rPr>
        <w:t xml:space="preserve"> </w:t>
      </w:r>
      <w:r>
        <w:rPr>
          <w:rFonts w:ascii="Arial" w:hAnsi="Arial" w:cs="Arial"/>
        </w:rPr>
        <w:t xml:space="preserve">may indicate </w:t>
      </w:r>
      <w:r w:rsidRPr="009A4D67">
        <w:rPr>
          <w:rFonts w:ascii="Arial" w:hAnsi="Arial" w:cs="Arial"/>
        </w:rPr>
        <w:t>inappropriate manipulation and casting</w:t>
      </w:r>
      <w:r>
        <w:rPr>
          <w:rFonts w:ascii="Arial" w:hAnsi="Arial" w:cs="Arial"/>
        </w:rPr>
        <w:t xml:space="preserve"> and/or incomplete tenotomy, </w:t>
      </w:r>
      <w:r w:rsidRPr="00AB0F14">
        <w:rPr>
          <w:rFonts w:ascii="Arial" w:hAnsi="Arial" w:cs="Arial"/>
        </w:rPr>
        <w:t>and additional consultation should be sought at a specialized center</w:t>
      </w:r>
      <w:r>
        <w:rPr>
          <w:rFonts w:ascii="Arial" w:hAnsi="Arial" w:cs="Arial"/>
        </w:rPr>
        <w:t xml:space="preserve">. </w:t>
      </w:r>
    </w:p>
    <w:p w14:paraId="727A28DD" w14:textId="77777777" w:rsidR="006C4779" w:rsidRPr="009A4D67" w:rsidRDefault="006C4779" w:rsidP="00405D49">
      <w:pPr>
        <w:spacing w:line="240" w:lineRule="auto"/>
        <w:contextualSpacing/>
        <w:jc w:val="both"/>
        <w:rPr>
          <w:rFonts w:ascii="Arial" w:hAnsi="Arial" w:cs="Arial"/>
        </w:rPr>
      </w:pPr>
    </w:p>
    <w:p w14:paraId="701B66CE" w14:textId="415ACCF4" w:rsidR="00551EAB" w:rsidRDefault="00551EAB" w:rsidP="00551EAB">
      <w:pPr>
        <w:numPr>
          <w:ilvl w:val="0"/>
          <w:numId w:val="41"/>
        </w:numPr>
        <w:spacing w:after="0" w:line="240" w:lineRule="auto"/>
        <w:contextualSpacing/>
        <w:jc w:val="both"/>
        <w:rPr>
          <w:rFonts w:ascii="Arial" w:hAnsi="Arial" w:cs="Arial"/>
        </w:rPr>
      </w:pPr>
      <w:r>
        <w:rPr>
          <w:rFonts w:ascii="Arial" w:hAnsi="Arial" w:cs="Arial"/>
        </w:rPr>
        <w:t xml:space="preserve">In some </w:t>
      </w:r>
      <w:r w:rsidR="006906F2">
        <w:rPr>
          <w:rFonts w:ascii="Arial" w:hAnsi="Arial" w:cs="Arial"/>
        </w:rPr>
        <w:t>s</w:t>
      </w:r>
      <w:r>
        <w:rPr>
          <w:rFonts w:ascii="Arial" w:hAnsi="Arial" w:cs="Arial"/>
        </w:rPr>
        <w:t xml:space="preserve">yndromic cases, 60 degrees of shoe rotation may lead to external rotation deformity of the tibia. In </w:t>
      </w:r>
      <w:r w:rsidR="006906F2">
        <w:rPr>
          <w:rFonts w:ascii="Arial" w:hAnsi="Arial" w:cs="Arial"/>
        </w:rPr>
        <w:t xml:space="preserve">these </w:t>
      </w:r>
      <w:r>
        <w:rPr>
          <w:rFonts w:ascii="Arial" w:hAnsi="Arial" w:cs="Arial"/>
        </w:rPr>
        <w:t>case</w:t>
      </w:r>
      <w:r w:rsidR="006906F2">
        <w:rPr>
          <w:rFonts w:ascii="Arial" w:hAnsi="Arial" w:cs="Arial"/>
        </w:rPr>
        <w:t>s</w:t>
      </w:r>
      <w:r>
        <w:rPr>
          <w:rFonts w:ascii="Arial" w:hAnsi="Arial" w:cs="Arial"/>
        </w:rPr>
        <w:t xml:space="preserve">, reducing shoe rotation to 30 degrees will help prevent or resolve this deformity. </w:t>
      </w:r>
    </w:p>
    <w:p w14:paraId="52A23BBA" w14:textId="77777777" w:rsidR="00551EAB" w:rsidRDefault="00551EAB" w:rsidP="00551EAB">
      <w:pPr>
        <w:spacing w:after="0" w:line="240" w:lineRule="auto"/>
        <w:contextualSpacing/>
        <w:jc w:val="both"/>
        <w:rPr>
          <w:rFonts w:ascii="Arial" w:hAnsi="Arial" w:cs="Arial"/>
        </w:rPr>
      </w:pPr>
    </w:p>
    <w:p w14:paraId="20DA2009" w14:textId="65C8836D" w:rsidR="00BE4D13" w:rsidRPr="00551EAB" w:rsidRDefault="00021D94" w:rsidP="00551EAB">
      <w:pPr>
        <w:numPr>
          <w:ilvl w:val="0"/>
          <w:numId w:val="41"/>
        </w:numPr>
        <w:spacing w:after="0" w:line="240" w:lineRule="auto"/>
        <w:contextualSpacing/>
        <w:jc w:val="both"/>
        <w:rPr>
          <w:rFonts w:ascii="Arial" w:hAnsi="Arial" w:cs="Arial"/>
        </w:rPr>
      </w:pPr>
      <w:r>
        <w:rPr>
          <w:rFonts w:ascii="Arial" w:hAnsi="Arial" w:cs="Arial"/>
        </w:rPr>
        <w:t xml:space="preserve">Relapses are very </w:t>
      </w:r>
      <w:r w:rsidR="006C4779" w:rsidRPr="009A4D67">
        <w:rPr>
          <w:rFonts w:ascii="Arial" w:hAnsi="Arial" w:cs="Arial"/>
        </w:rPr>
        <w:t xml:space="preserve">common </w:t>
      </w:r>
      <w:r>
        <w:rPr>
          <w:rFonts w:ascii="Arial" w:hAnsi="Arial" w:cs="Arial"/>
        </w:rPr>
        <w:t>in this group of patients and bracing should be adjusted t</w:t>
      </w:r>
      <w:r w:rsidR="00405D49">
        <w:rPr>
          <w:rFonts w:ascii="Arial" w:hAnsi="Arial" w:cs="Arial"/>
        </w:rPr>
        <w:t xml:space="preserve">o </w:t>
      </w:r>
      <w:r w:rsidR="006906F2">
        <w:rPr>
          <w:rFonts w:ascii="Arial" w:hAnsi="Arial" w:cs="Arial"/>
        </w:rPr>
        <w:t xml:space="preserve">the </w:t>
      </w:r>
      <w:r w:rsidR="00405D49" w:rsidRPr="00551EAB">
        <w:rPr>
          <w:rFonts w:ascii="Arial" w:hAnsi="Arial" w:cs="Arial"/>
        </w:rPr>
        <w:t>other</w:t>
      </w:r>
      <w:r w:rsidR="00B34EAB" w:rsidRPr="00551EAB">
        <w:rPr>
          <w:rFonts w:ascii="Arial" w:hAnsi="Arial" w:cs="Arial"/>
        </w:rPr>
        <w:t xml:space="preserve"> concurrent </w:t>
      </w:r>
      <w:r w:rsidR="00213AE7" w:rsidRPr="00551EAB">
        <w:rPr>
          <w:rFonts w:ascii="Arial" w:hAnsi="Arial" w:cs="Arial"/>
        </w:rPr>
        <w:t xml:space="preserve">medical and </w:t>
      </w:r>
      <w:r w:rsidR="00B34EAB" w:rsidRPr="00551EAB">
        <w:rPr>
          <w:rFonts w:ascii="Arial" w:hAnsi="Arial" w:cs="Arial"/>
        </w:rPr>
        <w:t>orthop</w:t>
      </w:r>
      <w:r w:rsidRPr="00551EAB">
        <w:rPr>
          <w:rFonts w:ascii="Arial" w:hAnsi="Arial" w:cs="Arial"/>
        </w:rPr>
        <w:t xml:space="preserve">edic issues. In general, it is recommended </w:t>
      </w:r>
      <w:r w:rsidR="00213AE7" w:rsidRPr="00551EAB">
        <w:rPr>
          <w:rFonts w:ascii="Arial" w:hAnsi="Arial" w:cs="Arial"/>
        </w:rPr>
        <w:t xml:space="preserve">to </w:t>
      </w:r>
      <w:r w:rsidRPr="00551EAB">
        <w:rPr>
          <w:rFonts w:ascii="Arial" w:hAnsi="Arial" w:cs="Arial"/>
        </w:rPr>
        <w:t>us</w:t>
      </w:r>
      <w:r w:rsidR="00213AE7" w:rsidRPr="00551EAB">
        <w:rPr>
          <w:rFonts w:ascii="Arial" w:hAnsi="Arial" w:cs="Arial"/>
        </w:rPr>
        <w:t>e</w:t>
      </w:r>
      <w:r w:rsidRPr="00551EAB">
        <w:rPr>
          <w:rFonts w:ascii="Arial" w:hAnsi="Arial" w:cs="Arial"/>
        </w:rPr>
        <w:t xml:space="preserve"> the </w:t>
      </w:r>
      <w:r w:rsidR="006E335D" w:rsidRPr="00551EAB">
        <w:rPr>
          <w:rFonts w:ascii="Arial" w:hAnsi="Arial" w:cs="Arial"/>
        </w:rPr>
        <w:t>foot abduction</w:t>
      </w:r>
      <w:r w:rsidRPr="00551EAB">
        <w:rPr>
          <w:rFonts w:ascii="Arial" w:hAnsi="Arial" w:cs="Arial"/>
        </w:rPr>
        <w:t xml:space="preserve"> brace up to t</w:t>
      </w:r>
      <w:r w:rsidR="006C4779" w:rsidRPr="00551EAB">
        <w:rPr>
          <w:rFonts w:ascii="Arial" w:hAnsi="Arial" w:cs="Arial"/>
        </w:rPr>
        <w:t xml:space="preserve">he age of 4 </w:t>
      </w:r>
      <w:r w:rsidRPr="00551EAB">
        <w:rPr>
          <w:rFonts w:ascii="Arial" w:hAnsi="Arial" w:cs="Arial"/>
        </w:rPr>
        <w:t>years.</w:t>
      </w:r>
      <w:r w:rsidR="006C4779" w:rsidRPr="00551EAB">
        <w:rPr>
          <w:rFonts w:ascii="Arial" w:hAnsi="Arial" w:cs="Arial"/>
        </w:rPr>
        <w:t xml:space="preserve"> </w:t>
      </w:r>
    </w:p>
    <w:p w14:paraId="07289289" w14:textId="77777777" w:rsidR="006E335D" w:rsidRDefault="006E335D" w:rsidP="006E335D">
      <w:pPr>
        <w:spacing w:after="0" w:line="240" w:lineRule="auto"/>
        <w:contextualSpacing/>
        <w:jc w:val="both"/>
        <w:rPr>
          <w:rFonts w:ascii="Arial" w:hAnsi="Arial" w:cs="Arial"/>
        </w:rPr>
      </w:pPr>
    </w:p>
    <w:p w14:paraId="537E89F0" w14:textId="5FDB7D6B" w:rsidR="006C4779" w:rsidRPr="009A4D67" w:rsidRDefault="00DA59A3" w:rsidP="006C4779">
      <w:pPr>
        <w:numPr>
          <w:ilvl w:val="0"/>
          <w:numId w:val="41"/>
        </w:numPr>
        <w:spacing w:after="0" w:line="240" w:lineRule="auto"/>
        <w:contextualSpacing/>
        <w:jc w:val="both"/>
        <w:rPr>
          <w:rFonts w:ascii="Arial" w:hAnsi="Arial" w:cs="Arial"/>
        </w:rPr>
      </w:pPr>
      <w:r>
        <w:rPr>
          <w:rFonts w:ascii="Arial" w:hAnsi="Arial" w:cs="Arial"/>
        </w:rPr>
        <w:t>In many syndromic</w:t>
      </w:r>
      <w:r w:rsidR="006E335D">
        <w:rPr>
          <w:rFonts w:ascii="Arial" w:hAnsi="Arial" w:cs="Arial"/>
        </w:rPr>
        <w:t xml:space="preserve"> cases, </w:t>
      </w:r>
      <w:r w:rsidR="00021D94">
        <w:rPr>
          <w:rFonts w:ascii="Arial" w:hAnsi="Arial" w:cs="Arial"/>
        </w:rPr>
        <w:t xml:space="preserve">other </w:t>
      </w:r>
      <w:r w:rsidR="00405D49">
        <w:rPr>
          <w:rFonts w:ascii="Arial" w:hAnsi="Arial" w:cs="Arial"/>
        </w:rPr>
        <w:t xml:space="preserve">type of </w:t>
      </w:r>
      <w:r w:rsidR="00021D94">
        <w:rPr>
          <w:rFonts w:ascii="Arial" w:hAnsi="Arial" w:cs="Arial"/>
        </w:rPr>
        <w:t>braces (AFO, KAFO, etc</w:t>
      </w:r>
      <w:r w:rsidR="00B34EAB">
        <w:rPr>
          <w:rFonts w:ascii="Arial" w:hAnsi="Arial" w:cs="Arial"/>
        </w:rPr>
        <w:t>.</w:t>
      </w:r>
      <w:r w:rsidR="006E335D">
        <w:rPr>
          <w:rFonts w:ascii="Arial" w:hAnsi="Arial" w:cs="Arial"/>
        </w:rPr>
        <w:t>) may</w:t>
      </w:r>
      <w:r w:rsidR="00021D94">
        <w:rPr>
          <w:rFonts w:ascii="Arial" w:hAnsi="Arial" w:cs="Arial"/>
        </w:rPr>
        <w:t xml:space="preserve"> be required</w:t>
      </w:r>
      <w:r w:rsidR="00405D49">
        <w:rPr>
          <w:rFonts w:ascii="Arial" w:hAnsi="Arial" w:cs="Arial"/>
        </w:rPr>
        <w:t xml:space="preserve"> for support and ambulation</w:t>
      </w:r>
      <w:r w:rsidR="00021D94">
        <w:rPr>
          <w:rFonts w:ascii="Arial" w:hAnsi="Arial" w:cs="Arial"/>
        </w:rPr>
        <w:t xml:space="preserve">. </w:t>
      </w:r>
    </w:p>
    <w:p w14:paraId="387EAC81" w14:textId="77777777" w:rsidR="006C4779" w:rsidRPr="009A4D67" w:rsidRDefault="006C4779" w:rsidP="006C4779">
      <w:pPr>
        <w:spacing w:after="0" w:line="240" w:lineRule="auto"/>
        <w:jc w:val="both"/>
        <w:rPr>
          <w:rFonts w:ascii="Arial" w:hAnsi="Arial" w:cs="Arial"/>
        </w:rPr>
      </w:pPr>
    </w:p>
    <w:p w14:paraId="6AA98529" w14:textId="0E758682" w:rsidR="00F73820" w:rsidRPr="00E028B7" w:rsidRDefault="006C4779" w:rsidP="00E028B7">
      <w:pPr>
        <w:numPr>
          <w:ilvl w:val="0"/>
          <w:numId w:val="40"/>
        </w:numPr>
        <w:spacing w:after="0" w:line="240" w:lineRule="auto"/>
        <w:ind w:left="720"/>
        <w:contextualSpacing/>
        <w:jc w:val="both"/>
        <w:rPr>
          <w:rFonts w:ascii="Arial" w:hAnsi="Arial" w:cs="Arial"/>
        </w:rPr>
      </w:pPr>
      <w:r w:rsidRPr="009A4D67">
        <w:rPr>
          <w:rFonts w:ascii="Arial" w:hAnsi="Arial" w:cs="Arial"/>
        </w:rPr>
        <w:t>In subsequent follow up visits, the foot should demonstrate m</w:t>
      </w:r>
      <w:r w:rsidR="00EF11F0">
        <w:rPr>
          <w:rFonts w:ascii="Arial" w:hAnsi="Arial" w:cs="Arial"/>
        </w:rPr>
        <w:t xml:space="preserve">aintenance of the correction </w:t>
      </w:r>
      <w:r w:rsidR="00021D94">
        <w:rPr>
          <w:rFonts w:ascii="Arial" w:hAnsi="Arial" w:cs="Arial"/>
        </w:rPr>
        <w:t>and</w:t>
      </w:r>
      <w:r w:rsidR="0004734E">
        <w:rPr>
          <w:rFonts w:ascii="Arial" w:hAnsi="Arial" w:cs="Arial"/>
        </w:rPr>
        <w:t xml:space="preserve"> at least neutral dorsiflexion. </w:t>
      </w:r>
      <w:r w:rsidR="00F73820" w:rsidRPr="00E028B7">
        <w:rPr>
          <w:rFonts w:ascii="Arial" w:hAnsi="Arial" w:cs="Arial"/>
        </w:rPr>
        <w:t>In some patients, a slight amount of residual adductus and cavus c</w:t>
      </w:r>
      <w:r w:rsidR="006906F2">
        <w:rPr>
          <w:rFonts w:ascii="Arial" w:hAnsi="Arial" w:cs="Arial"/>
        </w:rPr>
        <w:t>an</w:t>
      </w:r>
      <w:r w:rsidR="00F73820" w:rsidRPr="00E028B7">
        <w:rPr>
          <w:rFonts w:ascii="Arial" w:hAnsi="Arial" w:cs="Arial"/>
        </w:rPr>
        <w:t xml:space="preserve"> be compatible with good function.  </w:t>
      </w:r>
    </w:p>
    <w:p w14:paraId="630415E5" w14:textId="77777777" w:rsidR="00F73820" w:rsidRPr="009A4D67" w:rsidRDefault="00F73820" w:rsidP="00E028B7">
      <w:pPr>
        <w:spacing w:after="0" w:line="240" w:lineRule="auto"/>
        <w:contextualSpacing/>
        <w:jc w:val="both"/>
        <w:rPr>
          <w:rFonts w:ascii="Arial" w:hAnsi="Arial" w:cs="Arial"/>
        </w:rPr>
      </w:pPr>
    </w:p>
    <w:p w14:paraId="72B89A91" w14:textId="77777777" w:rsidR="00FF54B4" w:rsidRPr="00B87124" w:rsidRDefault="00FF54B4" w:rsidP="00F5450C">
      <w:pPr>
        <w:spacing w:after="0" w:line="240" w:lineRule="auto"/>
        <w:rPr>
          <w:rFonts w:ascii="Arial" w:hAnsi="Arial" w:cs="Arial"/>
        </w:rPr>
      </w:pPr>
    </w:p>
    <w:p w14:paraId="21906C74" w14:textId="77777777" w:rsidR="00EF7384" w:rsidRPr="00B87124" w:rsidRDefault="00EF7384" w:rsidP="00021D94">
      <w:pPr>
        <w:tabs>
          <w:tab w:val="left" w:pos="3527"/>
        </w:tabs>
        <w:spacing w:after="0" w:line="240" w:lineRule="auto"/>
        <w:rPr>
          <w:rFonts w:ascii="Arial" w:hAnsi="Arial" w:cs="Arial"/>
          <w:b/>
          <w:color w:val="4F6228" w:themeColor="accent3" w:themeShade="80"/>
        </w:rPr>
      </w:pPr>
      <w:r w:rsidRPr="00B87124">
        <w:rPr>
          <w:rFonts w:ascii="Arial" w:hAnsi="Arial" w:cs="Arial"/>
          <w:b/>
          <w:color w:val="4F6228" w:themeColor="accent3" w:themeShade="80"/>
        </w:rPr>
        <w:t>Clinical Algorithms</w:t>
      </w:r>
    </w:p>
    <w:p w14:paraId="3C9D5FC7" w14:textId="77777777" w:rsidR="00B670F7" w:rsidRDefault="00B670F7" w:rsidP="00B87124">
      <w:pPr>
        <w:spacing w:after="0" w:line="240" w:lineRule="auto"/>
        <w:rPr>
          <w:rFonts w:ascii="Arial" w:hAnsi="Arial" w:cs="Arial"/>
        </w:rPr>
      </w:pPr>
    </w:p>
    <w:p w14:paraId="7C7033A0" w14:textId="77777777" w:rsidR="00EF7384" w:rsidRPr="00B87124" w:rsidRDefault="00EF7384" w:rsidP="00B87124">
      <w:pPr>
        <w:spacing w:after="0" w:line="240" w:lineRule="auto"/>
        <w:rPr>
          <w:rFonts w:ascii="Arial" w:hAnsi="Arial" w:cs="Arial"/>
        </w:rPr>
      </w:pPr>
      <w:r w:rsidRPr="00B87124">
        <w:rPr>
          <w:rFonts w:ascii="Arial" w:hAnsi="Arial" w:cs="Arial"/>
        </w:rPr>
        <w:t xml:space="preserve">The following algorithms are provided in the </w:t>
      </w:r>
      <w:r w:rsidR="00B670F7">
        <w:rPr>
          <w:rFonts w:ascii="Arial" w:hAnsi="Arial" w:cs="Arial"/>
        </w:rPr>
        <w:t>appendices</w:t>
      </w:r>
      <w:r w:rsidRPr="00B87124">
        <w:rPr>
          <w:rFonts w:ascii="Arial" w:hAnsi="Arial" w:cs="Arial"/>
        </w:rPr>
        <w:t>:</w:t>
      </w:r>
    </w:p>
    <w:p w14:paraId="77797543" w14:textId="77777777" w:rsidR="00EF7384" w:rsidRPr="00B87124" w:rsidRDefault="001E2AB7" w:rsidP="00B87124">
      <w:pPr>
        <w:pStyle w:val="Prrafodelista"/>
        <w:numPr>
          <w:ilvl w:val="0"/>
          <w:numId w:val="13"/>
        </w:numPr>
        <w:spacing w:after="0" w:line="240" w:lineRule="auto"/>
        <w:rPr>
          <w:rFonts w:ascii="Arial" w:hAnsi="Arial" w:cs="Arial"/>
        </w:rPr>
      </w:pPr>
      <w:r>
        <w:rPr>
          <w:rFonts w:ascii="Arial" w:hAnsi="Arial" w:cs="Arial"/>
        </w:rPr>
        <w:t xml:space="preserve">Diagnosis and </w:t>
      </w:r>
      <w:r w:rsidR="00EF7384" w:rsidRPr="00B87124">
        <w:rPr>
          <w:rFonts w:ascii="Arial" w:hAnsi="Arial" w:cs="Arial"/>
        </w:rPr>
        <w:t xml:space="preserve">Classification of </w:t>
      </w:r>
      <w:r w:rsidR="00842E93">
        <w:rPr>
          <w:rFonts w:ascii="Arial" w:hAnsi="Arial" w:cs="Arial"/>
        </w:rPr>
        <w:t>C</w:t>
      </w:r>
      <w:r w:rsidR="00EF7384" w:rsidRPr="00B87124">
        <w:rPr>
          <w:rFonts w:ascii="Arial" w:hAnsi="Arial" w:cs="Arial"/>
        </w:rPr>
        <w:t>lubfoot</w:t>
      </w:r>
    </w:p>
    <w:p w14:paraId="09947A2A" w14:textId="77777777" w:rsidR="00EF7384" w:rsidRPr="00B87124" w:rsidRDefault="00EF7384" w:rsidP="00B87124">
      <w:pPr>
        <w:pStyle w:val="Prrafodelista"/>
        <w:numPr>
          <w:ilvl w:val="0"/>
          <w:numId w:val="13"/>
        </w:numPr>
        <w:spacing w:after="0" w:line="240" w:lineRule="auto"/>
        <w:rPr>
          <w:rFonts w:ascii="Arial" w:hAnsi="Arial" w:cs="Arial"/>
        </w:rPr>
      </w:pPr>
      <w:r w:rsidRPr="00B87124">
        <w:rPr>
          <w:rFonts w:ascii="Arial" w:hAnsi="Arial" w:cs="Arial"/>
        </w:rPr>
        <w:t xml:space="preserve">Management of </w:t>
      </w:r>
      <w:r w:rsidR="001E2AB7">
        <w:rPr>
          <w:rFonts w:ascii="Arial" w:hAnsi="Arial" w:cs="Arial"/>
        </w:rPr>
        <w:t>Idiopathic</w:t>
      </w:r>
      <w:r w:rsidR="00842E93">
        <w:rPr>
          <w:rFonts w:ascii="Arial" w:hAnsi="Arial" w:cs="Arial"/>
        </w:rPr>
        <w:t xml:space="preserve"> C</w:t>
      </w:r>
      <w:r w:rsidR="001E2AB7">
        <w:rPr>
          <w:rFonts w:ascii="Arial" w:hAnsi="Arial" w:cs="Arial"/>
        </w:rPr>
        <w:t>lubfoot</w:t>
      </w:r>
      <w:r w:rsidR="00842E93">
        <w:rPr>
          <w:rFonts w:ascii="Arial" w:hAnsi="Arial" w:cs="Arial"/>
        </w:rPr>
        <w:t xml:space="preserve"> </w:t>
      </w:r>
      <w:r w:rsidR="001E2AB7">
        <w:rPr>
          <w:rFonts w:ascii="Arial" w:hAnsi="Arial" w:cs="Arial"/>
        </w:rPr>
        <w:t xml:space="preserve">- </w:t>
      </w:r>
      <w:r w:rsidR="00842E93">
        <w:rPr>
          <w:rFonts w:ascii="Arial" w:hAnsi="Arial" w:cs="Arial"/>
        </w:rPr>
        <w:t>P</w:t>
      </w:r>
      <w:r w:rsidR="009853C9" w:rsidRPr="00B87124">
        <w:rPr>
          <w:rFonts w:ascii="Arial" w:hAnsi="Arial" w:cs="Arial"/>
        </w:rPr>
        <w:t xml:space="preserve">atient </w:t>
      </w:r>
      <w:r w:rsidR="00842E93">
        <w:rPr>
          <w:rFonts w:ascii="Arial" w:hAnsi="Arial" w:cs="Arial"/>
        </w:rPr>
        <w:t>N</w:t>
      </w:r>
      <w:r w:rsidR="001E2AB7">
        <w:rPr>
          <w:rFonts w:ascii="Arial" w:hAnsi="Arial" w:cs="Arial"/>
        </w:rPr>
        <w:t xml:space="preserve">ot </w:t>
      </w:r>
      <w:r w:rsidR="00842E93">
        <w:rPr>
          <w:rFonts w:ascii="Arial" w:hAnsi="Arial" w:cs="Arial"/>
        </w:rPr>
        <w:t>W</w:t>
      </w:r>
      <w:r w:rsidR="001E2AB7">
        <w:rPr>
          <w:rFonts w:ascii="Arial" w:hAnsi="Arial" w:cs="Arial"/>
        </w:rPr>
        <w:t>alking</w:t>
      </w:r>
      <w:r w:rsidR="00842E93">
        <w:rPr>
          <w:rFonts w:ascii="Arial" w:hAnsi="Arial" w:cs="Arial"/>
        </w:rPr>
        <w:t xml:space="preserve"> Age</w:t>
      </w:r>
    </w:p>
    <w:p w14:paraId="201F4340" w14:textId="77777777" w:rsidR="001E2AB7" w:rsidRDefault="00EF7384" w:rsidP="00B87124">
      <w:pPr>
        <w:pStyle w:val="Prrafodelista"/>
        <w:numPr>
          <w:ilvl w:val="0"/>
          <w:numId w:val="13"/>
        </w:numPr>
        <w:spacing w:after="0" w:line="240" w:lineRule="auto"/>
        <w:rPr>
          <w:rFonts w:ascii="Arial" w:hAnsi="Arial" w:cs="Arial"/>
        </w:rPr>
      </w:pPr>
      <w:r w:rsidRPr="001E2AB7">
        <w:rPr>
          <w:rFonts w:ascii="Arial" w:hAnsi="Arial" w:cs="Arial"/>
        </w:rPr>
        <w:t xml:space="preserve">Management of </w:t>
      </w:r>
      <w:r w:rsidR="001E2AB7" w:rsidRPr="001E2AB7">
        <w:rPr>
          <w:rFonts w:ascii="Arial" w:hAnsi="Arial" w:cs="Arial"/>
        </w:rPr>
        <w:t xml:space="preserve">Idiopathic </w:t>
      </w:r>
      <w:r w:rsidR="00842E93">
        <w:rPr>
          <w:rFonts w:ascii="Arial" w:hAnsi="Arial" w:cs="Arial"/>
        </w:rPr>
        <w:t>C</w:t>
      </w:r>
      <w:r w:rsidR="001E2AB7" w:rsidRPr="001E2AB7">
        <w:rPr>
          <w:rFonts w:ascii="Arial" w:hAnsi="Arial" w:cs="Arial"/>
        </w:rPr>
        <w:t xml:space="preserve">lubfoot – </w:t>
      </w:r>
      <w:r w:rsidR="00842E93">
        <w:rPr>
          <w:rFonts w:ascii="Arial" w:hAnsi="Arial" w:cs="Arial"/>
        </w:rPr>
        <w:t>P</w:t>
      </w:r>
      <w:r w:rsidR="001E2AB7" w:rsidRPr="001E2AB7">
        <w:rPr>
          <w:rFonts w:ascii="Arial" w:hAnsi="Arial" w:cs="Arial"/>
        </w:rPr>
        <w:t xml:space="preserve">atient </w:t>
      </w:r>
      <w:r w:rsidR="00842E93">
        <w:rPr>
          <w:rFonts w:ascii="Arial" w:hAnsi="Arial" w:cs="Arial"/>
        </w:rPr>
        <w:t>W</w:t>
      </w:r>
      <w:r w:rsidR="001E2AB7" w:rsidRPr="001E2AB7">
        <w:rPr>
          <w:rFonts w:ascii="Arial" w:hAnsi="Arial" w:cs="Arial"/>
        </w:rPr>
        <w:t>alking</w:t>
      </w:r>
    </w:p>
    <w:p w14:paraId="6A63A53F" w14:textId="77777777" w:rsidR="00EF7384" w:rsidRDefault="00EF7384" w:rsidP="00B87124">
      <w:pPr>
        <w:pStyle w:val="Prrafodelista"/>
        <w:numPr>
          <w:ilvl w:val="0"/>
          <w:numId w:val="13"/>
        </w:numPr>
        <w:spacing w:after="0" w:line="240" w:lineRule="auto"/>
        <w:rPr>
          <w:rFonts w:ascii="Arial" w:hAnsi="Arial" w:cs="Arial"/>
        </w:rPr>
      </w:pPr>
      <w:r w:rsidRPr="001E2AB7">
        <w:rPr>
          <w:rFonts w:ascii="Arial" w:hAnsi="Arial" w:cs="Arial"/>
        </w:rPr>
        <w:t>Management of Atypical</w:t>
      </w:r>
      <w:r w:rsidR="00D603D4" w:rsidRPr="001E2AB7">
        <w:rPr>
          <w:rFonts w:ascii="Arial" w:hAnsi="Arial" w:cs="Arial"/>
        </w:rPr>
        <w:t xml:space="preserve"> </w:t>
      </w:r>
      <w:r w:rsidR="00842E93">
        <w:rPr>
          <w:rFonts w:ascii="Arial" w:hAnsi="Arial" w:cs="Arial"/>
        </w:rPr>
        <w:t>C</w:t>
      </w:r>
      <w:r w:rsidR="00D603D4" w:rsidRPr="001E2AB7">
        <w:rPr>
          <w:rFonts w:ascii="Arial" w:hAnsi="Arial" w:cs="Arial"/>
        </w:rPr>
        <w:t>lubfoot</w:t>
      </w:r>
    </w:p>
    <w:p w14:paraId="0BC7482B" w14:textId="77777777" w:rsidR="001E2AB7" w:rsidRPr="001E2AB7" w:rsidRDefault="001E2AB7" w:rsidP="001E2AB7">
      <w:pPr>
        <w:numPr>
          <w:ilvl w:val="0"/>
          <w:numId w:val="13"/>
        </w:numPr>
        <w:spacing w:after="0" w:line="240" w:lineRule="auto"/>
        <w:contextualSpacing/>
        <w:rPr>
          <w:rFonts w:ascii="Arial" w:hAnsi="Arial" w:cs="Arial"/>
        </w:rPr>
      </w:pPr>
      <w:r w:rsidRPr="001E2AB7">
        <w:rPr>
          <w:rFonts w:ascii="Arial" w:hAnsi="Arial" w:cs="Arial"/>
        </w:rPr>
        <w:t xml:space="preserve">Management of Complex </w:t>
      </w:r>
      <w:r w:rsidR="00842E93">
        <w:rPr>
          <w:rFonts w:ascii="Arial" w:hAnsi="Arial" w:cs="Arial"/>
        </w:rPr>
        <w:t>C</w:t>
      </w:r>
      <w:r w:rsidRPr="001E2AB7">
        <w:rPr>
          <w:rFonts w:ascii="Arial" w:hAnsi="Arial" w:cs="Arial"/>
        </w:rPr>
        <w:t>lubfoot</w:t>
      </w:r>
    </w:p>
    <w:p w14:paraId="77284AC5" w14:textId="77777777" w:rsidR="001E2AB7" w:rsidRPr="001E2AB7" w:rsidRDefault="001E2AB7" w:rsidP="00B87124">
      <w:pPr>
        <w:pStyle w:val="Prrafodelista"/>
        <w:numPr>
          <w:ilvl w:val="0"/>
          <w:numId w:val="13"/>
        </w:numPr>
        <w:spacing w:after="0" w:line="240" w:lineRule="auto"/>
        <w:rPr>
          <w:rFonts w:ascii="Arial" w:hAnsi="Arial" w:cs="Arial"/>
        </w:rPr>
      </w:pPr>
      <w:r>
        <w:rPr>
          <w:rFonts w:ascii="Arial" w:hAnsi="Arial" w:cs="Arial"/>
        </w:rPr>
        <w:t xml:space="preserve">Management of </w:t>
      </w:r>
      <w:r w:rsidR="00842E93">
        <w:rPr>
          <w:rFonts w:ascii="Arial" w:hAnsi="Arial" w:cs="Arial"/>
        </w:rPr>
        <w:t>C</w:t>
      </w:r>
      <w:r>
        <w:rPr>
          <w:rFonts w:ascii="Arial" w:hAnsi="Arial" w:cs="Arial"/>
        </w:rPr>
        <w:t>lubfoot with Persistent Deformity/Relapse</w:t>
      </w:r>
    </w:p>
    <w:p w14:paraId="5FC96DC3" w14:textId="77777777" w:rsidR="00EF7384" w:rsidRPr="00B87124" w:rsidRDefault="00EF7384" w:rsidP="00B87124">
      <w:pPr>
        <w:pStyle w:val="Prrafodelista"/>
        <w:numPr>
          <w:ilvl w:val="0"/>
          <w:numId w:val="13"/>
        </w:numPr>
        <w:spacing w:after="0" w:line="240" w:lineRule="auto"/>
        <w:rPr>
          <w:rFonts w:ascii="Arial" w:hAnsi="Arial" w:cs="Arial"/>
        </w:rPr>
      </w:pPr>
      <w:r w:rsidRPr="00B87124">
        <w:rPr>
          <w:rFonts w:ascii="Arial" w:hAnsi="Arial" w:cs="Arial"/>
        </w:rPr>
        <w:t xml:space="preserve">Management of </w:t>
      </w:r>
      <w:r w:rsidR="00842E93">
        <w:rPr>
          <w:rFonts w:ascii="Arial" w:hAnsi="Arial" w:cs="Arial"/>
        </w:rPr>
        <w:t>C</w:t>
      </w:r>
      <w:r w:rsidR="001E2AB7">
        <w:rPr>
          <w:rFonts w:ascii="Arial" w:hAnsi="Arial" w:cs="Arial"/>
        </w:rPr>
        <w:t xml:space="preserve">lubfoot with </w:t>
      </w:r>
      <w:r w:rsidRPr="00B87124">
        <w:rPr>
          <w:rFonts w:ascii="Arial" w:hAnsi="Arial" w:cs="Arial"/>
        </w:rPr>
        <w:t>Relapse</w:t>
      </w:r>
      <w:r w:rsidR="00D603D4" w:rsidRPr="00B87124">
        <w:rPr>
          <w:rFonts w:ascii="Arial" w:hAnsi="Arial" w:cs="Arial"/>
        </w:rPr>
        <w:t xml:space="preserve"> </w:t>
      </w:r>
      <w:r w:rsidR="001E2AB7">
        <w:rPr>
          <w:rFonts w:ascii="Arial" w:hAnsi="Arial" w:cs="Arial"/>
        </w:rPr>
        <w:t>Following Surgery</w:t>
      </w:r>
    </w:p>
    <w:p w14:paraId="4D84B7F7" w14:textId="77777777" w:rsidR="00EF7384" w:rsidRPr="00B87124" w:rsidRDefault="00EF7384" w:rsidP="00B87124">
      <w:pPr>
        <w:pStyle w:val="Prrafodelista"/>
        <w:numPr>
          <w:ilvl w:val="0"/>
          <w:numId w:val="13"/>
        </w:numPr>
        <w:spacing w:after="0" w:line="240" w:lineRule="auto"/>
        <w:rPr>
          <w:rFonts w:ascii="Arial" w:hAnsi="Arial" w:cs="Arial"/>
        </w:rPr>
      </w:pPr>
      <w:r w:rsidRPr="00B87124">
        <w:rPr>
          <w:rFonts w:ascii="Arial" w:hAnsi="Arial" w:cs="Arial"/>
        </w:rPr>
        <w:t xml:space="preserve">Management of Syndromic </w:t>
      </w:r>
      <w:r w:rsidR="00842E93">
        <w:rPr>
          <w:rFonts w:ascii="Arial" w:hAnsi="Arial" w:cs="Arial"/>
        </w:rPr>
        <w:t>C</w:t>
      </w:r>
      <w:r w:rsidR="00D603D4" w:rsidRPr="00B87124">
        <w:rPr>
          <w:rFonts w:ascii="Arial" w:hAnsi="Arial" w:cs="Arial"/>
        </w:rPr>
        <w:t>lubfoot</w:t>
      </w:r>
    </w:p>
    <w:p w14:paraId="77926EAC" w14:textId="77777777" w:rsidR="00B670F7" w:rsidRDefault="00B670F7" w:rsidP="00B87124">
      <w:pPr>
        <w:spacing w:after="0" w:line="240" w:lineRule="auto"/>
        <w:rPr>
          <w:rFonts w:ascii="Arial" w:hAnsi="Arial" w:cs="Arial"/>
          <w:b/>
          <w:color w:val="4F6228" w:themeColor="accent3" w:themeShade="80"/>
        </w:rPr>
      </w:pPr>
    </w:p>
    <w:p w14:paraId="5C55D6AC" w14:textId="77777777" w:rsidR="001356D8" w:rsidRDefault="001356D8" w:rsidP="00B87124">
      <w:pPr>
        <w:spacing w:after="0" w:line="240" w:lineRule="auto"/>
        <w:rPr>
          <w:rFonts w:ascii="Arial" w:hAnsi="Arial" w:cs="Arial"/>
          <w:b/>
          <w:color w:val="4F6228" w:themeColor="accent3" w:themeShade="80"/>
        </w:rPr>
      </w:pPr>
    </w:p>
    <w:p w14:paraId="47ACA48F" w14:textId="77777777" w:rsidR="005A4EE9" w:rsidRPr="00B87124" w:rsidRDefault="00D30CBE"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Evidence Supporting the Recommendations</w:t>
      </w:r>
    </w:p>
    <w:p w14:paraId="4531E754" w14:textId="77777777" w:rsidR="00F13478" w:rsidRDefault="00F13478" w:rsidP="00F13478">
      <w:pPr>
        <w:spacing w:after="0" w:line="240" w:lineRule="auto"/>
        <w:rPr>
          <w:rFonts w:ascii="Arial" w:hAnsi="Arial" w:cs="Arial"/>
        </w:rPr>
      </w:pPr>
    </w:p>
    <w:p w14:paraId="26845224" w14:textId="77777777" w:rsidR="00D30CBE" w:rsidRPr="00B87124" w:rsidRDefault="00DB36DF" w:rsidP="00F13478">
      <w:pPr>
        <w:spacing w:after="0" w:line="240" w:lineRule="auto"/>
        <w:rPr>
          <w:rFonts w:ascii="Arial" w:hAnsi="Arial" w:cs="Arial"/>
        </w:rPr>
      </w:pPr>
      <w:r w:rsidRPr="00B87124">
        <w:rPr>
          <w:rFonts w:ascii="Arial" w:hAnsi="Arial" w:cs="Arial"/>
        </w:rPr>
        <w:t xml:space="preserve">The type of supporting evidence </w:t>
      </w:r>
      <w:r w:rsidR="00842E93">
        <w:rPr>
          <w:rFonts w:ascii="Arial" w:hAnsi="Arial" w:cs="Arial"/>
        </w:rPr>
        <w:t>was</w:t>
      </w:r>
      <w:r w:rsidRPr="00B87124">
        <w:rPr>
          <w:rFonts w:ascii="Arial" w:hAnsi="Arial" w:cs="Arial"/>
        </w:rPr>
        <w:t xml:space="preserve"> identified and graded for each recommendation </w:t>
      </w:r>
    </w:p>
    <w:p w14:paraId="3D4FF3A3" w14:textId="77777777" w:rsidR="00D30CBE" w:rsidRPr="00B87124" w:rsidRDefault="00D30CBE" w:rsidP="00B87124">
      <w:pPr>
        <w:spacing w:after="0" w:line="240" w:lineRule="auto"/>
        <w:rPr>
          <w:rFonts w:ascii="Arial" w:hAnsi="Arial" w:cs="Arial"/>
          <w:b/>
          <w:i/>
        </w:rPr>
      </w:pPr>
    </w:p>
    <w:p w14:paraId="641962BE" w14:textId="77777777" w:rsidR="001356D8" w:rsidRDefault="001356D8" w:rsidP="00B87124">
      <w:pPr>
        <w:spacing w:after="0" w:line="240" w:lineRule="auto"/>
        <w:rPr>
          <w:rFonts w:ascii="Arial" w:hAnsi="Arial" w:cs="Arial"/>
          <w:b/>
          <w:color w:val="4F6228" w:themeColor="accent3" w:themeShade="80"/>
        </w:rPr>
      </w:pPr>
    </w:p>
    <w:p w14:paraId="3F4295C6" w14:textId="77777777" w:rsidR="005A4EE9" w:rsidRPr="00B87124" w:rsidRDefault="00D67462"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Benefits/ Harms of Implementing the Guideline Recommendations</w:t>
      </w:r>
    </w:p>
    <w:p w14:paraId="7878936F" w14:textId="77777777" w:rsidR="00B670F7" w:rsidRDefault="00B670F7" w:rsidP="00B87124">
      <w:pPr>
        <w:spacing w:after="0" w:line="240" w:lineRule="auto"/>
        <w:rPr>
          <w:rFonts w:ascii="Arial" w:hAnsi="Arial" w:cs="Arial"/>
          <w:b/>
          <w:color w:val="4F6228" w:themeColor="accent3" w:themeShade="80"/>
        </w:rPr>
      </w:pPr>
    </w:p>
    <w:p w14:paraId="44BD069B" w14:textId="77777777" w:rsidR="00D67462" w:rsidRPr="00B87124" w:rsidRDefault="00D67462"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Potential Benefits</w:t>
      </w:r>
    </w:p>
    <w:p w14:paraId="22B336C3" w14:textId="77777777" w:rsidR="00B670F7" w:rsidRDefault="00B670F7" w:rsidP="00B87124">
      <w:pPr>
        <w:spacing w:after="0" w:line="240" w:lineRule="auto"/>
        <w:rPr>
          <w:rFonts w:ascii="Arial" w:hAnsi="Arial" w:cs="Arial"/>
        </w:rPr>
      </w:pPr>
    </w:p>
    <w:p w14:paraId="50489122" w14:textId="77777777" w:rsidR="00FF076F" w:rsidRPr="00B87124" w:rsidRDefault="00FF076F" w:rsidP="00B87124">
      <w:pPr>
        <w:spacing w:after="0" w:line="240" w:lineRule="auto"/>
        <w:rPr>
          <w:rFonts w:ascii="Arial" w:hAnsi="Arial" w:cs="Arial"/>
        </w:rPr>
      </w:pPr>
      <w:r w:rsidRPr="00B87124">
        <w:rPr>
          <w:rFonts w:ascii="Arial" w:hAnsi="Arial" w:cs="Arial"/>
        </w:rPr>
        <w:t xml:space="preserve">Management of clubfoot deformity by the Ponseti </w:t>
      </w:r>
      <w:r w:rsidR="00725AF4" w:rsidRPr="00B87124">
        <w:rPr>
          <w:rFonts w:ascii="Arial" w:hAnsi="Arial" w:cs="Arial"/>
        </w:rPr>
        <w:t>M</w:t>
      </w:r>
      <w:r w:rsidRPr="00B87124">
        <w:rPr>
          <w:rFonts w:ascii="Arial" w:hAnsi="Arial" w:cs="Arial"/>
        </w:rPr>
        <w:t>ethod practically avoids the need for extensive surgical treatment, which will allow the patients to have a long-term pain-free, functional foot, without the need for special shoes or insert</w:t>
      </w:r>
      <w:r w:rsidR="00842E93">
        <w:rPr>
          <w:rFonts w:ascii="Arial" w:hAnsi="Arial" w:cs="Arial"/>
        </w:rPr>
        <w:t>s</w:t>
      </w:r>
      <w:r w:rsidRPr="00B87124">
        <w:rPr>
          <w:rFonts w:ascii="Arial" w:hAnsi="Arial" w:cs="Arial"/>
        </w:rPr>
        <w:t xml:space="preserve">, and with </w:t>
      </w:r>
      <w:r w:rsidR="00F13478">
        <w:rPr>
          <w:rFonts w:ascii="Arial" w:hAnsi="Arial" w:cs="Arial"/>
        </w:rPr>
        <w:t xml:space="preserve">the </w:t>
      </w:r>
      <w:r w:rsidRPr="00B87124">
        <w:rPr>
          <w:rFonts w:ascii="Arial" w:hAnsi="Arial" w:cs="Arial"/>
        </w:rPr>
        <w:t>same quality of life as people without the deformity.</w:t>
      </w:r>
    </w:p>
    <w:p w14:paraId="0AF4AB55" w14:textId="77777777" w:rsidR="00C90437" w:rsidRPr="00B87124" w:rsidRDefault="00C90437" w:rsidP="00B87124">
      <w:pPr>
        <w:spacing w:after="0" w:line="240" w:lineRule="auto"/>
        <w:rPr>
          <w:rFonts w:ascii="Arial" w:hAnsi="Arial" w:cs="Arial"/>
        </w:rPr>
      </w:pPr>
    </w:p>
    <w:p w14:paraId="675D9785" w14:textId="77777777" w:rsidR="00D67462" w:rsidRPr="00B87124" w:rsidRDefault="00D67462"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Potential Harms</w:t>
      </w:r>
    </w:p>
    <w:p w14:paraId="0C8AB9A3" w14:textId="77777777" w:rsidR="00F13478" w:rsidRDefault="00D67462" w:rsidP="00B87124">
      <w:pPr>
        <w:spacing w:after="0" w:line="240" w:lineRule="auto"/>
        <w:rPr>
          <w:rFonts w:ascii="Arial" w:hAnsi="Arial" w:cs="Arial"/>
          <w:b/>
        </w:rPr>
      </w:pPr>
      <w:r w:rsidRPr="00B87124">
        <w:rPr>
          <w:rFonts w:ascii="Arial" w:hAnsi="Arial" w:cs="Arial"/>
          <w:b/>
        </w:rPr>
        <w:tab/>
      </w:r>
    </w:p>
    <w:p w14:paraId="41006068" w14:textId="77777777" w:rsidR="00D67462" w:rsidRPr="00B87124" w:rsidRDefault="00D67462" w:rsidP="00F13478">
      <w:pPr>
        <w:spacing w:after="0" w:line="240" w:lineRule="auto"/>
        <w:ind w:firstLine="720"/>
        <w:rPr>
          <w:rFonts w:ascii="Arial" w:hAnsi="Arial" w:cs="Arial"/>
          <w:b/>
        </w:rPr>
      </w:pPr>
      <w:r w:rsidRPr="00B87124">
        <w:rPr>
          <w:rFonts w:ascii="Arial" w:hAnsi="Arial" w:cs="Arial"/>
          <w:b/>
        </w:rPr>
        <w:t>Complications</w:t>
      </w:r>
    </w:p>
    <w:p w14:paraId="467F467B" w14:textId="77777777" w:rsidR="00D67462" w:rsidRPr="00B87124" w:rsidRDefault="00D67462" w:rsidP="00B87124">
      <w:pPr>
        <w:pStyle w:val="Prrafodelista"/>
        <w:numPr>
          <w:ilvl w:val="1"/>
          <w:numId w:val="6"/>
        </w:numPr>
        <w:spacing w:after="0" w:line="240" w:lineRule="auto"/>
        <w:rPr>
          <w:rFonts w:ascii="Arial" w:hAnsi="Arial" w:cs="Arial"/>
        </w:rPr>
      </w:pPr>
      <w:r w:rsidRPr="00B87124">
        <w:rPr>
          <w:rFonts w:ascii="Arial" w:hAnsi="Arial" w:cs="Arial"/>
        </w:rPr>
        <w:t>Rocker-bottom</w:t>
      </w:r>
      <w:r w:rsidR="00C90437" w:rsidRPr="00B87124">
        <w:rPr>
          <w:rFonts w:ascii="Arial" w:hAnsi="Arial" w:cs="Arial"/>
        </w:rPr>
        <w:t xml:space="preserve"> foot</w:t>
      </w:r>
      <w:r w:rsidRPr="00B87124">
        <w:rPr>
          <w:rFonts w:ascii="Arial" w:hAnsi="Arial" w:cs="Arial"/>
        </w:rPr>
        <w:t xml:space="preserve"> deformity</w:t>
      </w:r>
    </w:p>
    <w:p w14:paraId="1BBFA837" w14:textId="77777777" w:rsidR="00D67462" w:rsidRPr="00B87124" w:rsidRDefault="00D67462" w:rsidP="00B87124">
      <w:pPr>
        <w:pStyle w:val="Prrafodelista"/>
        <w:numPr>
          <w:ilvl w:val="1"/>
          <w:numId w:val="6"/>
        </w:numPr>
        <w:spacing w:after="0" w:line="240" w:lineRule="auto"/>
        <w:rPr>
          <w:rFonts w:ascii="Arial" w:hAnsi="Arial" w:cs="Arial"/>
        </w:rPr>
      </w:pPr>
      <w:r w:rsidRPr="00B87124">
        <w:rPr>
          <w:rFonts w:ascii="Arial" w:hAnsi="Arial" w:cs="Arial"/>
        </w:rPr>
        <w:t>Complex clubfoot deformity</w:t>
      </w:r>
    </w:p>
    <w:p w14:paraId="22A4FD0E" w14:textId="77777777" w:rsidR="00D67462" w:rsidRPr="00B87124" w:rsidRDefault="00D67462" w:rsidP="00B87124">
      <w:pPr>
        <w:pStyle w:val="Prrafodelista"/>
        <w:numPr>
          <w:ilvl w:val="1"/>
          <w:numId w:val="6"/>
        </w:numPr>
        <w:spacing w:after="0" w:line="240" w:lineRule="auto"/>
        <w:rPr>
          <w:rFonts w:ascii="Arial" w:hAnsi="Arial" w:cs="Arial"/>
        </w:rPr>
      </w:pPr>
      <w:r w:rsidRPr="00B87124">
        <w:rPr>
          <w:rFonts w:ascii="Arial" w:hAnsi="Arial" w:cs="Arial"/>
        </w:rPr>
        <w:t>Overcorrection of the deformity</w:t>
      </w:r>
    </w:p>
    <w:p w14:paraId="2E8CC8F8" w14:textId="77777777" w:rsidR="00D67462" w:rsidRPr="00B87124" w:rsidRDefault="00D67462" w:rsidP="00B87124">
      <w:pPr>
        <w:pStyle w:val="Prrafodelista"/>
        <w:numPr>
          <w:ilvl w:val="1"/>
          <w:numId w:val="6"/>
        </w:numPr>
        <w:spacing w:after="0" w:line="240" w:lineRule="auto"/>
        <w:rPr>
          <w:rFonts w:ascii="Arial" w:hAnsi="Arial" w:cs="Arial"/>
        </w:rPr>
      </w:pPr>
      <w:r w:rsidRPr="00B87124">
        <w:rPr>
          <w:rFonts w:ascii="Arial" w:hAnsi="Arial" w:cs="Arial"/>
        </w:rPr>
        <w:t>Flattening of the body of the talus</w:t>
      </w:r>
    </w:p>
    <w:p w14:paraId="6A06A57D" w14:textId="77777777" w:rsidR="00725AF4" w:rsidRPr="00B87124" w:rsidRDefault="00D67462" w:rsidP="00B87124">
      <w:pPr>
        <w:pStyle w:val="Prrafodelista"/>
        <w:numPr>
          <w:ilvl w:val="1"/>
          <w:numId w:val="6"/>
        </w:numPr>
        <w:spacing w:after="0" w:line="240" w:lineRule="auto"/>
        <w:rPr>
          <w:rFonts w:ascii="Arial" w:hAnsi="Arial" w:cs="Arial"/>
        </w:rPr>
      </w:pPr>
      <w:r w:rsidRPr="00B87124">
        <w:rPr>
          <w:rFonts w:ascii="Arial" w:hAnsi="Arial" w:cs="Arial"/>
        </w:rPr>
        <w:t>Neurovascular damage</w:t>
      </w:r>
    </w:p>
    <w:p w14:paraId="1C078C9F" w14:textId="77777777" w:rsidR="00D67462" w:rsidRPr="00B87124" w:rsidRDefault="00725AF4" w:rsidP="00B87124">
      <w:pPr>
        <w:pStyle w:val="Prrafodelista"/>
        <w:numPr>
          <w:ilvl w:val="1"/>
          <w:numId w:val="6"/>
        </w:numPr>
        <w:spacing w:after="0" w:line="240" w:lineRule="auto"/>
        <w:rPr>
          <w:rFonts w:ascii="Arial" w:hAnsi="Arial" w:cs="Arial"/>
        </w:rPr>
      </w:pPr>
      <w:r w:rsidRPr="00B87124">
        <w:rPr>
          <w:rFonts w:ascii="Arial" w:hAnsi="Arial" w:cs="Arial"/>
        </w:rPr>
        <w:t>Infection</w:t>
      </w:r>
    </w:p>
    <w:p w14:paraId="68AA6BED" w14:textId="77777777" w:rsidR="00D67462" w:rsidRPr="00B87124" w:rsidRDefault="00D67462" w:rsidP="00B87124">
      <w:pPr>
        <w:pStyle w:val="Prrafodelista"/>
        <w:numPr>
          <w:ilvl w:val="1"/>
          <w:numId w:val="6"/>
        </w:numPr>
        <w:spacing w:after="0" w:line="240" w:lineRule="auto"/>
        <w:rPr>
          <w:rFonts w:ascii="Arial" w:hAnsi="Arial" w:cs="Arial"/>
        </w:rPr>
      </w:pPr>
      <w:r w:rsidRPr="00B87124">
        <w:rPr>
          <w:rFonts w:ascii="Arial" w:hAnsi="Arial" w:cs="Arial"/>
        </w:rPr>
        <w:t>Relapse of the deformity</w:t>
      </w:r>
    </w:p>
    <w:p w14:paraId="6CFB5DD4" w14:textId="77777777" w:rsidR="00D67462" w:rsidRPr="00B87124" w:rsidRDefault="00D67462" w:rsidP="00B87124">
      <w:pPr>
        <w:pStyle w:val="Prrafodelista"/>
        <w:numPr>
          <w:ilvl w:val="1"/>
          <w:numId w:val="6"/>
        </w:numPr>
        <w:spacing w:after="0" w:line="240" w:lineRule="auto"/>
        <w:rPr>
          <w:rFonts w:ascii="Arial" w:hAnsi="Arial" w:cs="Arial"/>
        </w:rPr>
      </w:pPr>
      <w:r w:rsidRPr="00B87124">
        <w:rPr>
          <w:rFonts w:ascii="Arial" w:hAnsi="Arial" w:cs="Arial"/>
        </w:rPr>
        <w:t>Tendon transfer insufficiency or pull-out</w:t>
      </w:r>
    </w:p>
    <w:p w14:paraId="024B7C17" w14:textId="77777777" w:rsidR="00FF076F" w:rsidRPr="00B87124" w:rsidRDefault="00FF076F" w:rsidP="00B87124">
      <w:pPr>
        <w:pStyle w:val="Prrafodelista"/>
        <w:numPr>
          <w:ilvl w:val="1"/>
          <w:numId w:val="6"/>
        </w:numPr>
        <w:spacing w:after="0" w:line="240" w:lineRule="auto"/>
        <w:rPr>
          <w:rFonts w:ascii="Arial" w:hAnsi="Arial" w:cs="Arial"/>
        </w:rPr>
      </w:pPr>
      <w:r w:rsidRPr="00B87124">
        <w:rPr>
          <w:rFonts w:ascii="Arial" w:hAnsi="Arial" w:cs="Arial"/>
        </w:rPr>
        <w:t xml:space="preserve">Stiffness and osteoarthritis of the foot and ankle </w:t>
      </w:r>
    </w:p>
    <w:p w14:paraId="24E42B64" w14:textId="77777777" w:rsidR="005A4EE9" w:rsidRPr="00B87124" w:rsidRDefault="005A4EE9" w:rsidP="00B87124">
      <w:pPr>
        <w:spacing w:after="0" w:line="240" w:lineRule="auto"/>
        <w:rPr>
          <w:rFonts w:ascii="Arial" w:hAnsi="Arial" w:cs="Arial"/>
        </w:rPr>
      </w:pPr>
    </w:p>
    <w:p w14:paraId="6061552C" w14:textId="77777777" w:rsidR="00F41133" w:rsidRPr="00B87124" w:rsidRDefault="00F41133"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Qualifying Statement</w:t>
      </w:r>
    </w:p>
    <w:p w14:paraId="110D7285" w14:textId="77777777" w:rsidR="00B670F7" w:rsidRDefault="00B670F7" w:rsidP="00B87124">
      <w:pPr>
        <w:spacing w:after="0" w:line="240" w:lineRule="auto"/>
        <w:rPr>
          <w:rFonts w:ascii="Arial" w:hAnsi="Arial" w:cs="Arial"/>
        </w:rPr>
      </w:pPr>
    </w:p>
    <w:p w14:paraId="4BEF239E" w14:textId="77777777" w:rsidR="00725AF4" w:rsidRPr="00B87124" w:rsidRDefault="00725AF4" w:rsidP="00B87124">
      <w:pPr>
        <w:spacing w:after="0" w:line="240" w:lineRule="auto"/>
        <w:rPr>
          <w:rFonts w:ascii="Arial" w:hAnsi="Arial" w:cs="Arial"/>
        </w:rPr>
      </w:pPr>
      <w:r w:rsidRPr="00B87124">
        <w:rPr>
          <w:rFonts w:ascii="Arial" w:hAnsi="Arial" w:cs="Arial"/>
        </w:rPr>
        <w:t xml:space="preserve">This guideline has been developed by the </w:t>
      </w:r>
      <w:r w:rsidRPr="00B87124">
        <w:rPr>
          <w:rFonts w:ascii="Arial" w:hAnsi="Arial" w:cs="Arial"/>
          <w:i/>
        </w:rPr>
        <w:t>Ponseti International Association</w:t>
      </w:r>
      <w:r w:rsidRPr="00B87124">
        <w:rPr>
          <w:rFonts w:ascii="Arial" w:hAnsi="Arial" w:cs="Arial"/>
        </w:rPr>
        <w:t xml:space="preserve"> in response to identified variability and uncertainty in applying the Ponseti treatment method.  It is based on an assessment of current scientific and clinical information. It is not intended to include all possible methods of care for a patient with clubfoot deformity or all criteria for choosing to use a specific procedure. N</w:t>
      </w:r>
      <w:r w:rsidR="00D23DEC">
        <w:rPr>
          <w:rFonts w:ascii="Arial" w:hAnsi="Arial" w:cs="Arial"/>
        </w:rPr>
        <w:t>or</w:t>
      </w:r>
      <w:r w:rsidRPr="00B87124">
        <w:rPr>
          <w:rFonts w:ascii="Arial" w:hAnsi="Arial" w:cs="Arial"/>
        </w:rPr>
        <w:t xml:space="preserve"> is it intended to exclude any reasonable alternative methodologies. The information contained in this document is intended to serve as a tool to improve patient care and </w:t>
      </w:r>
      <w:r w:rsidRPr="00B87124">
        <w:rPr>
          <w:rFonts w:ascii="Arial" w:hAnsi="Arial" w:cs="Arial"/>
        </w:rPr>
        <w:lastRenderedPageBreak/>
        <w:t>does not replace the central role of clinical expertise and reasoning in determining appropriate patient care. Clinicians should apply these guidelines in the context of the indiv</w:t>
      </w:r>
      <w:r w:rsidR="00903A52" w:rsidRPr="00B87124">
        <w:rPr>
          <w:rFonts w:ascii="Arial" w:hAnsi="Arial" w:cs="Arial"/>
        </w:rPr>
        <w:t>idual patient and their family.</w:t>
      </w:r>
    </w:p>
    <w:p w14:paraId="3036534B" w14:textId="77777777" w:rsidR="00903A52" w:rsidRDefault="00903A52" w:rsidP="00B87124">
      <w:pPr>
        <w:spacing w:after="0" w:line="240" w:lineRule="auto"/>
        <w:rPr>
          <w:rFonts w:ascii="Arial" w:hAnsi="Arial" w:cs="Arial"/>
        </w:rPr>
      </w:pPr>
    </w:p>
    <w:p w14:paraId="2F26377E" w14:textId="77777777" w:rsidR="00F13478" w:rsidRPr="00B87124" w:rsidRDefault="00F13478" w:rsidP="00B87124">
      <w:pPr>
        <w:spacing w:after="0" w:line="240" w:lineRule="auto"/>
        <w:rPr>
          <w:rFonts w:ascii="Arial" w:hAnsi="Arial" w:cs="Arial"/>
        </w:rPr>
      </w:pPr>
    </w:p>
    <w:p w14:paraId="682BAF0B" w14:textId="77777777" w:rsidR="00531590" w:rsidRPr="00B87124" w:rsidRDefault="00531590"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Implementation of the Guideline</w:t>
      </w:r>
    </w:p>
    <w:p w14:paraId="6EE723C4" w14:textId="77777777" w:rsidR="00B670F7" w:rsidRDefault="00B670F7" w:rsidP="00B87124">
      <w:pPr>
        <w:spacing w:after="0" w:line="240" w:lineRule="auto"/>
        <w:rPr>
          <w:rFonts w:ascii="Arial" w:hAnsi="Arial" w:cs="Arial"/>
          <w:b/>
          <w:color w:val="4F6228" w:themeColor="accent3" w:themeShade="80"/>
        </w:rPr>
      </w:pPr>
    </w:p>
    <w:p w14:paraId="34541030" w14:textId="77777777" w:rsidR="00C868C1" w:rsidRPr="00B87124" w:rsidRDefault="00531590"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Description of Implementation Strategy</w:t>
      </w:r>
    </w:p>
    <w:p w14:paraId="17FDD031" w14:textId="77777777" w:rsidR="00B670F7" w:rsidRDefault="00B670F7" w:rsidP="00B87124">
      <w:pPr>
        <w:spacing w:after="0" w:line="240" w:lineRule="auto"/>
        <w:rPr>
          <w:rFonts w:ascii="Arial" w:hAnsi="Arial" w:cs="Arial"/>
        </w:rPr>
      </w:pPr>
    </w:p>
    <w:p w14:paraId="7F28979A" w14:textId="77777777" w:rsidR="00D67462" w:rsidRPr="00B87124" w:rsidRDefault="00531590" w:rsidP="00B87124">
      <w:pPr>
        <w:spacing w:after="0" w:line="240" w:lineRule="auto"/>
        <w:rPr>
          <w:rFonts w:ascii="Arial" w:hAnsi="Arial" w:cs="Arial"/>
        </w:rPr>
      </w:pPr>
      <w:r w:rsidRPr="00B87124">
        <w:rPr>
          <w:rFonts w:ascii="Arial" w:hAnsi="Arial" w:cs="Arial"/>
        </w:rPr>
        <w:t xml:space="preserve">An implementation strategy </w:t>
      </w:r>
      <w:r w:rsidR="00F13478">
        <w:rPr>
          <w:rFonts w:ascii="Arial" w:hAnsi="Arial" w:cs="Arial"/>
        </w:rPr>
        <w:t>i</w:t>
      </w:r>
      <w:r w:rsidRPr="00B87124">
        <w:rPr>
          <w:rFonts w:ascii="Arial" w:hAnsi="Arial" w:cs="Arial"/>
        </w:rPr>
        <w:t>s not provided</w:t>
      </w:r>
    </w:p>
    <w:p w14:paraId="534CEACD" w14:textId="77777777" w:rsidR="00531590" w:rsidRPr="00B87124" w:rsidRDefault="00531590" w:rsidP="00B87124">
      <w:pPr>
        <w:spacing w:after="0" w:line="240" w:lineRule="auto"/>
        <w:rPr>
          <w:rFonts w:ascii="Arial" w:hAnsi="Arial" w:cs="Arial"/>
        </w:rPr>
      </w:pPr>
    </w:p>
    <w:p w14:paraId="3CEE0032" w14:textId="77777777" w:rsidR="001356D8" w:rsidRDefault="001356D8" w:rsidP="00B87124">
      <w:pPr>
        <w:spacing w:after="0" w:line="240" w:lineRule="auto"/>
        <w:rPr>
          <w:rFonts w:ascii="Arial" w:hAnsi="Arial" w:cs="Arial"/>
          <w:b/>
          <w:color w:val="4F6228" w:themeColor="accent3" w:themeShade="80"/>
        </w:rPr>
      </w:pPr>
    </w:p>
    <w:p w14:paraId="48D89E0D" w14:textId="77777777" w:rsidR="00531590" w:rsidRPr="00B87124" w:rsidRDefault="00531590"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Institute of Medicine (IOM) National Healthcare Quality Report categories</w:t>
      </w:r>
    </w:p>
    <w:p w14:paraId="393441EC" w14:textId="77777777" w:rsidR="00B670F7" w:rsidRDefault="00B670F7" w:rsidP="00B87124">
      <w:pPr>
        <w:spacing w:after="0" w:line="240" w:lineRule="auto"/>
        <w:rPr>
          <w:rFonts w:ascii="Arial" w:hAnsi="Arial" w:cs="Arial"/>
          <w:b/>
          <w:color w:val="4F6228" w:themeColor="accent3" w:themeShade="80"/>
        </w:rPr>
      </w:pPr>
    </w:p>
    <w:p w14:paraId="24D1D579" w14:textId="77777777" w:rsidR="00531590" w:rsidRPr="00B87124" w:rsidRDefault="00531590"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IOM Care Next</w:t>
      </w:r>
    </w:p>
    <w:p w14:paraId="20F75B86" w14:textId="77777777" w:rsidR="00531590" w:rsidRPr="00B87124" w:rsidRDefault="00531590" w:rsidP="00B87124">
      <w:pPr>
        <w:spacing w:after="0" w:line="240" w:lineRule="auto"/>
        <w:rPr>
          <w:rFonts w:ascii="Arial" w:hAnsi="Arial" w:cs="Arial"/>
        </w:rPr>
      </w:pPr>
    </w:p>
    <w:p w14:paraId="4C7EF1FB" w14:textId="77777777" w:rsidR="00531590" w:rsidRPr="00B87124" w:rsidRDefault="00531590"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IOM Domain</w:t>
      </w:r>
    </w:p>
    <w:p w14:paraId="3D15FCE8" w14:textId="77777777" w:rsidR="00B670F7" w:rsidRDefault="00B670F7" w:rsidP="00B87124">
      <w:pPr>
        <w:spacing w:after="0" w:line="240" w:lineRule="auto"/>
        <w:rPr>
          <w:rFonts w:ascii="Arial" w:hAnsi="Arial" w:cs="Arial"/>
        </w:rPr>
      </w:pPr>
    </w:p>
    <w:p w14:paraId="0F941824" w14:textId="77777777" w:rsidR="00531590" w:rsidRPr="00B87124" w:rsidRDefault="00531590" w:rsidP="00B87124">
      <w:pPr>
        <w:spacing w:after="0" w:line="240" w:lineRule="auto"/>
        <w:rPr>
          <w:rFonts w:ascii="Arial" w:hAnsi="Arial" w:cs="Arial"/>
        </w:rPr>
      </w:pPr>
      <w:r w:rsidRPr="00B87124">
        <w:rPr>
          <w:rFonts w:ascii="Arial" w:hAnsi="Arial" w:cs="Arial"/>
        </w:rPr>
        <w:t>Effectiveness</w:t>
      </w:r>
    </w:p>
    <w:p w14:paraId="3F6ED7F9" w14:textId="77777777" w:rsidR="00531590" w:rsidRPr="00B87124" w:rsidRDefault="00A32674" w:rsidP="00B87124">
      <w:pPr>
        <w:spacing w:after="0" w:line="240" w:lineRule="auto"/>
        <w:rPr>
          <w:rFonts w:ascii="Arial" w:hAnsi="Arial" w:cs="Arial"/>
        </w:rPr>
      </w:pPr>
      <w:r w:rsidRPr="00B87124">
        <w:rPr>
          <w:rFonts w:ascii="Arial" w:hAnsi="Arial" w:cs="Arial"/>
        </w:rPr>
        <w:t>Patient-Centeredness</w:t>
      </w:r>
    </w:p>
    <w:p w14:paraId="1A603C75" w14:textId="77777777" w:rsidR="00531590" w:rsidRPr="00B87124" w:rsidRDefault="00A32674" w:rsidP="00B87124">
      <w:pPr>
        <w:spacing w:after="0" w:line="240" w:lineRule="auto"/>
        <w:rPr>
          <w:rFonts w:ascii="Arial" w:hAnsi="Arial" w:cs="Arial"/>
        </w:rPr>
      </w:pPr>
      <w:r w:rsidRPr="00B87124">
        <w:rPr>
          <w:rFonts w:ascii="Arial" w:hAnsi="Arial" w:cs="Arial"/>
        </w:rPr>
        <w:t>Long-</w:t>
      </w:r>
      <w:r w:rsidR="00531590" w:rsidRPr="00B87124">
        <w:rPr>
          <w:rFonts w:ascii="Arial" w:hAnsi="Arial" w:cs="Arial"/>
        </w:rPr>
        <w:t>term outcomes</w:t>
      </w:r>
    </w:p>
    <w:p w14:paraId="78FC158A" w14:textId="77777777" w:rsidR="00531590" w:rsidRPr="00B87124" w:rsidRDefault="00531590" w:rsidP="00B87124">
      <w:pPr>
        <w:spacing w:after="0" w:line="240" w:lineRule="auto"/>
        <w:rPr>
          <w:rFonts w:ascii="Arial" w:hAnsi="Arial" w:cs="Arial"/>
        </w:rPr>
      </w:pPr>
      <w:r w:rsidRPr="00B87124">
        <w:rPr>
          <w:rFonts w:ascii="Arial" w:hAnsi="Arial" w:cs="Arial"/>
        </w:rPr>
        <w:t>Quality of Life</w:t>
      </w:r>
    </w:p>
    <w:p w14:paraId="79D34272" w14:textId="77777777" w:rsidR="00531590" w:rsidRPr="00B87124" w:rsidRDefault="00531590" w:rsidP="00B87124">
      <w:pPr>
        <w:spacing w:after="0" w:line="240" w:lineRule="auto"/>
        <w:rPr>
          <w:rFonts w:ascii="Arial" w:hAnsi="Arial" w:cs="Arial"/>
        </w:rPr>
      </w:pPr>
    </w:p>
    <w:p w14:paraId="26F52DE4" w14:textId="77777777" w:rsidR="001356D8" w:rsidRDefault="001356D8" w:rsidP="00B87124">
      <w:pPr>
        <w:spacing w:after="0" w:line="240" w:lineRule="auto"/>
        <w:rPr>
          <w:rFonts w:ascii="Arial" w:hAnsi="Arial" w:cs="Arial"/>
          <w:b/>
          <w:color w:val="4F6228" w:themeColor="accent3" w:themeShade="80"/>
        </w:rPr>
      </w:pPr>
    </w:p>
    <w:p w14:paraId="38A8FE3C" w14:textId="77777777" w:rsidR="00872F1E" w:rsidRPr="00B87124" w:rsidRDefault="00872F1E"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Identifying Information and Availability</w:t>
      </w:r>
    </w:p>
    <w:p w14:paraId="462E1026" w14:textId="77777777" w:rsidR="00F13478" w:rsidRDefault="00F13478" w:rsidP="00B87124">
      <w:pPr>
        <w:spacing w:after="0" w:line="240" w:lineRule="auto"/>
        <w:rPr>
          <w:rFonts w:ascii="Arial" w:hAnsi="Arial" w:cs="Arial"/>
          <w:b/>
          <w:color w:val="4F6228" w:themeColor="accent3" w:themeShade="80"/>
        </w:rPr>
      </w:pPr>
    </w:p>
    <w:p w14:paraId="702E5F2A" w14:textId="77777777" w:rsidR="00D67462" w:rsidRPr="00B87124" w:rsidRDefault="00872F1E"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Bibliographic Source(s)</w:t>
      </w:r>
    </w:p>
    <w:p w14:paraId="3E05B489" w14:textId="77777777" w:rsidR="00872F1E" w:rsidRPr="00B87124" w:rsidRDefault="00872F1E" w:rsidP="00B87124">
      <w:pPr>
        <w:spacing w:after="0" w:line="240" w:lineRule="auto"/>
        <w:rPr>
          <w:rFonts w:ascii="Arial" w:hAnsi="Arial" w:cs="Arial"/>
        </w:rPr>
      </w:pPr>
    </w:p>
    <w:p w14:paraId="118A4A98" w14:textId="77777777" w:rsidR="001356D8" w:rsidRDefault="001356D8" w:rsidP="00B87124">
      <w:pPr>
        <w:spacing w:after="0" w:line="240" w:lineRule="auto"/>
        <w:rPr>
          <w:rFonts w:ascii="Arial" w:hAnsi="Arial" w:cs="Arial"/>
          <w:b/>
          <w:color w:val="4F6228" w:themeColor="accent3" w:themeShade="80"/>
        </w:rPr>
      </w:pPr>
    </w:p>
    <w:p w14:paraId="7BEBC35B" w14:textId="77777777" w:rsidR="00872F1E" w:rsidRPr="00B87124" w:rsidRDefault="00872F1E"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Adaptation</w:t>
      </w:r>
    </w:p>
    <w:p w14:paraId="1EB2873A" w14:textId="77777777" w:rsidR="00B670F7" w:rsidRDefault="00B670F7" w:rsidP="00B87124">
      <w:pPr>
        <w:spacing w:after="0" w:line="240" w:lineRule="auto"/>
        <w:rPr>
          <w:rFonts w:ascii="Arial" w:hAnsi="Arial" w:cs="Arial"/>
        </w:rPr>
      </w:pPr>
    </w:p>
    <w:p w14:paraId="41FA77A3" w14:textId="77777777" w:rsidR="00A32674" w:rsidRPr="00B87124" w:rsidRDefault="00A32674" w:rsidP="00B87124">
      <w:pPr>
        <w:spacing w:after="0" w:line="240" w:lineRule="auto"/>
        <w:rPr>
          <w:rFonts w:ascii="Arial" w:hAnsi="Arial" w:cs="Arial"/>
        </w:rPr>
      </w:pPr>
      <w:r w:rsidRPr="00B87124">
        <w:rPr>
          <w:rFonts w:ascii="Arial" w:hAnsi="Arial" w:cs="Arial"/>
        </w:rPr>
        <w:t>Not applicable: The guideline was not adapted from another source</w:t>
      </w:r>
    </w:p>
    <w:p w14:paraId="40CC9190" w14:textId="77777777" w:rsidR="006446ED" w:rsidRPr="00B87124" w:rsidRDefault="006446ED" w:rsidP="00B87124">
      <w:pPr>
        <w:spacing w:after="0" w:line="240" w:lineRule="auto"/>
        <w:rPr>
          <w:rFonts w:ascii="Arial" w:hAnsi="Arial" w:cs="Arial"/>
        </w:rPr>
      </w:pPr>
    </w:p>
    <w:p w14:paraId="015C6730" w14:textId="77777777" w:rsidR="001356D8" w:rsidRDefault="001356D8" w:rsidP="00B87124">
      <w:pPr>
        <w:spacing w:after="0" w:line="240" w:lineRule="auto"/>
        <w:rPr>
          <w:rFonts w:ascii="Arial" w:hAnsi="Arial" w:cs="Arial"/>
          <w:b/>
          <w:color w:val="4F6228" w:themeColor="accent3" w:themeShade="80"/>
        </w:rPr>
      </w:pPr>
    </w:p>
    <w:p w14:paraId="02F929FE" w14:textId="77777777" w:rsidR="00872F1E" w:rsidRPr="00B87124" w:rsidRDefault="00872F1E"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Date released</w:t>
      </w:r>
    </w:p>
    <w:p w14:paraId="2BCC9F3C" w14:textId="77777777" w:rsidR="00B670F7" w:rsidRDefault="00B670F7" w:rsidP="00B87124">
      <w:pPr>
        <w:spacing w:after="0" w:line="240" w:lineRule="auto"/>
        <w:rPr>
          <w:rFonts w:ascii="Arial" w:hAnsi="Arial" w:cs="Arial"/>
        </w:rPr>
      </w:pPr>
    </w:p>
    <w:p w14:paraId="64058FD9" w14:textId="4BFC41CF" w:rsidR="00872F1E" w:rsidRPr="00B87124" w:rsidRDefault="00A32674" w:rsidP="00B87124">
      <w:pPr>
        <w:spacing w:after="0" w:line="240" w:lineRule="auto"/>
        <w:rPr>
          <w:rFonts w:ascii="Arial" w:hAnsi="Arial" w:cs="Arial"/>
        </w:rPr>
      </w:pPr>
      <w:r w:rsidRPr="00B87124">
        <w:rPr>
          <w:rFonts w:ascii="Arial" w:hAnsi="Arial" w:cs="Arial"/>
        </w:rPr>
        <w:t xml:space="preserve">2015 </w:t>
      </w:r>
      <w:r w:rsidR="006906F2">
        <w:rPr>
          <w:rFonts w:ascii="Arial" w:hAnsi="Arial" w:cs="Arial"/>
        </w:rPr>
        <w:t>November</w:t>
      </w:r>
      <w:r w:rsidR="0047205E">
        <w:rPr>
          <w:rFonts w:ascii="Arial" w:hAnsi="Arial" w:cs="Arial"/>
        </w:rPr>
        <w:t xml:space="preserve"> 1</w:t>
      </w:r>
    </w:p>
    <w:p w14:paraId="446C5A83" w14:textId="77777777" w:rsidR="00B670F7" w:rsidRDefault="00B670F7" w:rsidP="00B87124">
      <w:pPr>
        <w:spacing w:after="0" w:line="240" w:lineRule="auto"/>
        <w:rPr>
          <w:rFonts w:ascii="Arial" w:hAnsi="Arial" w:cs="Arial"/>
          <w:b/>
          <w:color w:val="4F6228" w:themeColor="accent3" w:themeShade="80"/>
        </w:rPr>
      </w:pPr>
    </w:p>
    <w:p w14:paraId="50EF583B" w14:textId="77777777" w:rsidR="001356D8" w:rsidRDefault="001356D8" w:rsidP="00B87124">
      <w:pPr>
        <w:spacing w:after="0" w:line="240" w:lineRule="auto"/>
        <w:rPr>
          <w:rFonts w:ascii="Arial" w:hAnsi="Arial" w:cs="Arial"/>
          <w:b/>
          <w:color w:val="4F6228" w:themeColor="accent3" w:themeShade="80"/>
        </w:rPr>
      </w:pPr>
    </w:p>
    <w:p w14:paraId="0BD935E6" w14:textId="77777777" w:rsidR="00872F1E" w:rsidRPr="00B87124" w:rsidRDefault="00872F1E"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Guidelines developer (s)</w:t>
      </w:r>
    </w:p>
    <w:p w14:paraId="26F57805" w14:textId="77777777" w:rsidR="00F13478" w:rsidRDefault="00F13478" w:rsidP="00B87124">
      <w:pPr>
        <w:spacing w:after="0" w:line="240" w:lineRule="auto"/>
        <w:rPr>
          <w:rFonts w:ascii="Arial" w:hAnsi="Arial" w:cs="Arial"/>
        </w:rPr>
      </w:pPr>
    </w:p>
    <w:p w14:paraId="320A2BE3" w14:textId="11DA190A" w:rsidR="00872F1E" w:rsidRPr="00B87124" w:rsidRDefault="00A32674" w:rsidP="00B87124">
      <w:pPr>
        <w:spacing w:after="0" w:line="240" w:lineRule="auto"/>
        <w:rPr>
          <w:rFonts w:ascii="Arial" w:hAnsi="Arial" w:cs="Arial"/>
        </w:rPr>
      </w:pPr>
      <w:r w:rsidRPr="00B87124">
        <w:rPr>
          <w:rFonts w:ascii="Arial" w:hAnsi="Arial" w:cs="Arial"/>
        </w:rPr>
        <w:t>Ponseti International Association</w:t>
      </w:r>
      <w:r w:rsidR="00D23DEC">
        <w:rPr>
          <w:rFonts w:ascii="Arial" w:hAnsi="Arial" w:cs="Arial"/>
        </w:rPr>
        <w:t>, The University of Iowa</w:t>
      </w:r>
      <w:r w:rsidR="006906F2">
        <w:rPr>
          <w:rFonts w:ascii="Arial" w:hAnsi="Arial" w:cs="Arial"/>
        </w:rPr>
        <w:t>, 1</w:t>
      </w:r>
      <w:r w:rsidR="00B065B1">
        <w:rPr>
          <w:rFonts w:ascii="Arial" w:hAnsi="Arial" w:cs="Arial"/>
        </w:rPr>
        <w:t>18</w:t>
      </w:r>
      <w:r w:rsidR="006906F2">
        <w:rPr>
          <w:rFonts w:ascii="Arial" w:hAnsi="Arial" w:cs="Arial"/>
        </w:rPr>
        <w:t xml:space="preserve"> CMAB, Iowa City, IA 52242 USA</w:t>
      </w:r>
    </w:p>
    <w:p w14:paraId="4B4275A9" w14:textId="77777777" w:rsidR="00B670F7" w:rsidRDefault="00B670F7" w:rsidP="00B87124">
      <w:pPr>
        <w:spacing w:after="0" w:line="240" w:lineRule="auto"/>
        <w:rPr>
          <w:rFonts w:ascii="Arial" w:hAnsi="Arial" w:cs="Arial"/>
          <w:b/>
          <w:color w:val="4F6228" w:themeColor="accent3" w:themeShade="80"/>
        </w:rPr>
      </w:pPr>
    </w:p>
    <w:p w14:paraId="0918A754" w14:textId="77777777" w:rsidR="001356D8" w:rsidRDefault="001356D8" w:rsidP="00B87124">
      <w:pPr>
        <w:spacing w:after="0" w:line="240" w:lineRule="auto"/>
        <w:rPr>
          <w:rFonts w:ascii="Arial" w:hAnsi="Arial" w:cs="Arial"/>
          <w:b/>
          <w:color w:val="4F6228" w:themeColor="accent3" w:themeShade="80"/>
        </w:rPr>
      </w:pPr>
    </w:p>
    <w:p w14:paraId="4FA8B833" w14:textId="77777777" w:rsidR="00872F1E" w:rsidRPr="00B87124" w:rsidRDefault="00872F1E"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Source(s) of Funding</w:t>
      </w:r>
    </w:p>
    <w:p w14:paraId="16AF5445" w14:textId="77777777" w:rsidR="00B670F7" w:rsidRDefault="00B670F7" w:rsidP="00B87124">
      <w:pPr>
        <w:spacing w:after="0" w:line="240" w:lineRule="auto"/>
        <w:rPr>
          <w:rFonts w:ascii="Arial" w:hAnsi="Arial" w:cs="Arial"/>
        </w:rPr>
      </w:pPr>
    </w:p>
    <w:p w14:paraId="5F40A971" w14:textId="77777777" w:rsidR="00D67462" w:rsidRPr="00B87124" w:rsidRDefault="00A32674" w:rsidP="00B87124">
      <w:pPr>
        <w:spacing w:after="0" w:line="240" w:lineRule="auto"/>
        <w:rPr>
          <w:rFonts w:ascii="Arial" w:hAnsi="Arial" w:cs="Arial"/>
        </w:rPr>
      </w:pPr>
      <w:r w:rsidRPr="00B87124">
        <w:rPr>
          <w:rFonts w:ascii="Arial" w:hAnsi="Arial" w:cs="Arial"/>
        </w:rPr>
        <w:t xml:space="preserve">Funding for this publication was </w:t>
      </w:r>
      <w:r w:rsidR="00BD190D" w:rsidRPr="00B87124">
        <w:rPr>
          <w:rFonts w:ascii="Arial" w:hAnsi="Arial" w:cs="Arial"/>
        </w:rPr>
        <w:t xml:space="preserve">provided primarily by the </w:t>
      </w:r>
      <w:r w:rsidR="00BD190D" w:rsidRPr="00F13478">
        <w:rPr>
          <w:rFonts w:ascii="Arial" w:hAnsi="Arial" w:cs="Arial"/>
          <w:i/>
        </w:rPr>
        <w:t>Ponseti International Association</w:t>
      </w:r>
      <w:r w:rsidR="00BD190D" w:rsidRPr="00B87124">
        <w:rPr>
          <w:rFonts w:ascii="Arial" w:hAnsi="Arial" w:cs="Arial"/>
        </w:rPr>
        <w:t xml:space="preserve"> along with partial support from </w:t>
      </w:r>
      <w:r w:rsidRPr="00B87124">
        <w:rPr>
          <w:rFonts w:ascii="Arial" w:hAnsi="Arial" w:cs="Arial"/>
        </w:rPr>
        <w:t>the United States Agenc</w:t>
      </w:r>
      <w:r w:rsidR="006446ED" w:rsidRPr="00B87124">
        <w:rPr>
          <w:rFonts w:ascii="Arial" w:hAnsi="Arial" w:cs="Arial"/>
        </w:rPr>
        <w:t>y for International Development (</w:t>
      </w:r>
      <w:r w:rsidR="00BD190D" w:rsidRPr="00B87124">
        <w:rPr>
          <w:rFonts w:ascii="Arial" w:hAnsi="Arial" w:cs="Arial"/>
        </w:rPr>
        <w:t xml:space="preserve">grant: </w:t>
      </w:r>
      <w:r w:rsidR="006446ED" w:rsidRPr="00B87124">
        <w:rPr>
          <w:rFonts w:ascii="Arial" w:hAnsi="Arial" w:cs="Arial"/>
        </w:rPr>
        <w:t>AID-OAA-A-11-00015).</w:t>
      </w:r>
      <w:r w:rsidRPr="00B87124">
        <w:rPr>
          <w:rFonts w:ascii="Arial" w:hAnsi="Arial" w:cs="Arial"/>
        </w:rPr>
        <w:t xml:space="preserve"> </w:t>
      </w:r>
    </w:p>
    <w:p w14:paraId="4EB12DBD" w14:textId="77777777" w:rsidR="00DB36DF" w:rsidRDefault="00DB36DF" w:rsidP="00B87124">
      <w:pPr>
        <w:spacing w:after="0" w:line="240" w:lineRule="auto"/>
        <w:rPr>
          <w:rFonts w:ascii="Arial" w:hAnsi="Arial" w:cs="Arial"/>
        </w:rPr>
      </w:pPr>
    </w:p>
    <w:p w14:paraId="26EE5DF8" w14:textId="77777777" w:rsidR="001356D8" w:rsidRPr="00B87124" w:rsidRDefault="001356D8" w:rsidP="00B87124">
      <w:pPr>
        <w:spacing w:after="0" w:line="240" w:lineRule="auto"/>
        <w:rPr>
          <w:rFonts w:ascii="Arial" w:hAnsi="Arial" w:cs="Arial"/>
        </w:rPr>
      </w:pPr>
    </w:p>
    <w:p w14:paraId="11D802EE" w14:textId="77777777" w:rsidR="001356D8" w:rsidRDefault="001356D8" w:rsidP="00B87124">
      <w:pPr>
        <w:spacing w:after="0" w:line="240" w:lineRule="auto"/>
        <w:rPr>
          <w:rFonts w:ascii="Arial" w:hAnsi="Arial" w:cs="Arial"/>
          <w:b/>
          <w:color w:val="4F6228" w:themeColor="accent3" w:themeShade="80"/>
        </w:rPr>
      </w:pPr>
    </w:p>
    <w:p w14:paraId="7E3495C1" w14:textId="77777777" w:rsidR="00872F1E" w:rsidRPr="00B87124" w:rsidRDefault="00872F1E"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Guideline Committee</w:t>
      </w:r>
    </w:p>
    <w:p w14:paraId="4262151C" w14:textId="77777777" w:rsidR="00B670F7" w:rsidRDefault="00B670F7" w:rsidP="00B87124">
      <w:pPr>
        <w:spacing w:after="0" w:line="240" w:lineRule="auto"/>
        <w:rPr>
          <w:rFonts w:ascii="Arial" w:hAnsi="Arial" w:cs="Arial"/>
        </w:rPr>
      </w:pPr>
    </w:p>
    <w:p w14:paraId="47D0A0B9" w14:textId="77777777" w:rsidR="00872F1E" w:rsidRPr="00B87124" w:rsidRDefault="00A70040" w:rsidP="00B87124">
      <w:pPr>
        <w:spacing w:after="0" w:line="240" w:lineRule="auto"/>
        <w:rPr>
          <w:rFonts w:ascii="Arial" w:hAnsi="Arial" w:cs="Arial"/>
        </w:rPr>
      </w:pPr>
      <w:r w:rsidRPr="00B87124">
        <w:rPr>
          <w:rFonts w:ascii="Arial" w:hAnsi="Arial" w:cs="Arial"/>
        </w:rPr>
        <w:t xml:space="preserve">Best Practice </w:t>
      </w:r>
      <w:r w:rsidR="00DB36DF" w:rsidRPr="00B87124">
        <w:rPr>
          <w:rFonts w:ascii="Arial" w:hAnsi="Arial" w:cs="Arial"/>
        </w:rPr>
        <w:t>Work Group</w:t>
      </w:r>
    </w:p>
    <w:p w14:paraId="29B2B2F9" w14:textId="77777777" w:rsidR="00A70040" w:rsidRPr="00B87124" w:rsidRDefault="00A70040" w:rsidP="00B87124">
      <w:pPr>
        <w:spacing w:after="0" w:line="240" w:lineRule="auto"/>
        <w:rPr>
          <w:rFonts w:ascii="Arial" w:hAnsi="Arial" w:cs="Arial"/>
        </w:rPr>
      </w:pPr>
    </w:p>
    <w:p w14:paraId="4788C529" w14:textId="77777777" w:rsidR="00872F1E" w:rsidRPr="00B87124" w:rsidRDefault="00872F1E"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Composition of Group That Authored the Guideline</w:t>
      </w:r>
    </w:p>
    <w:p w14:paraId="65009367" w14:textId="77777777" w:rsidR="00B670F7" w:rsidRDefault="00B670F7" w:rsidP="00B87124">
      <w:pPr>
        <w:spacing w:after="0" w:line="240" w:lineRule="auto"/>
        <w:rPr>
          <w:rFonts w:ascii="Arial" w:hAnsi="Arial" w:cs="Arial"/>
        </w:rPr>
      </w:pPr>
    </w:p>
    <w:p w14:paraId="6223CAA1" w14:textId="71E2C8E6" w:rsidR="009A7EBA" w:rsidRDefault="009A7EBA" w:rsidP="00B87124">
      <w:pPr>
        <w:spacing w:after="0" w:line="240" w:lineRule="auto"/>
        <w:rPr>
          <w:rFonts w:ascii="Arial" w:hAnsi="Arial" w:cs="Arial"/>
        </w:rPr>
      </w:pPr>
      <w:r w:rsidRPr="00B87124">
        <w:rPr>
          <w:rFonts w:ascii="Arial" w:hAnsi="Arial" w:cs="Arial"/>
        </w:rPr>
        <w:t xml:space="preserve">The </w:t>
      </w:r>
      <w:r w:rsidR="006906F2">
        <w:rPr>
          <w:rFonts w:ascii="Arial" w:hAnsi="Arial" w:cs="Arial"/>
        </w:rPr>
        <w:t>Work Group</w:t>
      </w:r>
      <w:r w:rsidRPr="00B87124">
        <w:rPr>
          <w:rFonts w:ascii="Arial" w:hAnsi="Arial" w:cs="Arial"/>
        </w:rPr>
        <w:t xml:space="preserve"> consisted of nine</w:t>
      </w:r>
      <w:r w:rsidR="000403A6" w:rsidRPr="00B87124">
        <w:rPr>
          <w:rFonts w:ascii="Arial" w:hAnsi="Arial" w:cs="Arial"/>
        </w:rPr>
        <w:t xml:space="preserve"> members who were Board C</w:t>
      </w:r>
      <w:r w:rsidRPr="00B87124">
        <w:rPr>
          <w:rFonts w:ascii="Arial" w:hAnsi="Arial" w:cs="Arial"/>
        </w:rPr>
        <w:t>ertified in Orthopaedic Surgery</w:t>
      </w:r>
      <w:r w:rsidR="00F13478">
        <w:rPr>
          <w:rFonts w:ascii="Arial" w:hAnsi="Arial" w:cs="Arial"/>
        </w:rPr>
        <w:t xml:space="preserve"> and </w:t>
      </w:r>
      <w:r w:rsidRPr="00B87124">
        <w:rPr>
          <w:rFonts w:ascii="Arial" w:hAnsi="Arial" w:cs="Arial"/>
        </w:rPr>
        <w:t>had a minimum of ten years of clinical practice in pediatric orthopaedics.</w:t>
      </w:r>
      <w:r w:rsidR="006919EE" w:rsidRPr="00B87124">
        <w:rPr>
          <w:rFonts w:ascii="Arial" w:hAnsi="Arial" w:cs="Arial"/>
        </w:rPr>
        <w:t xml:space="preserve"> </w:t>
      </w:r>
      <w:r w:rsidR="00D23DEC">
        <w:rPr>
          <w:rFonts w:ascii="Arial" w:hAnsi="Arial" w:cs="Arial"/>
        </w:rPr>
        <w:t xml:space="preserve"> </w:t>
      </w:r>
      <w:r w:rsidR="006919EE" w:rsidRPr="00B87124">
        <w:rPr>
          <w:rFonts w:ascii="Arial" w:hAnsi="Arial" w:cs="Arial"/>
        </w:rPr>
        <w:t xml:space="preserve">In addition, two professors in </w:t>
      </w:r>
      <w:r w:rsidR="006906F2">
        <w:rPr>
          <w:rFonts w:ascii="Arial" w:hAnsi="Arial" w:cs="Arial"/>
        </w:rPr>
        <w:t>P</w:t>
      </w:r>
      <w:r w:rsidR="006919EE" w:rsidRPr="00B87124">
        <w:rPr>
          <w:rFonts w:ascii="Arial" w:hAnsi="Arial" w:cs="Arial"/>
        </w:rPr>
        <w:t xml:space="preserve">ublic </w:t>
      </w:r>
      <w:r w:rsidR="006906F2">
        <w:rPr>
          <w:rFonts w:ascii="Arial" w:hAnsi="Arial" w:cs="Arial"/>
        </w:rPr>
        <w:t>H</w:t>
      </w:r>
      <w:r w:rsidR="006919EE" w:rsidRPr="00B87124">
        <w:rPr>
          <w:rFonts w:ascii="Arial" w:hAnsi="Arial" w:cs="Arial"/>
        </w:rPr>
        <w:t>ealth</w:t>
      </w:r>
      <w:r w:rsidR="00C90437" w:rsidRPr="00B87124">
        <w:rPr>
          <w:rFonts w:ascii="Arial" w:hAnsi="Arial" w:cs="Arial"/>
        </w:rPr>
        <w:t xml:space="preserve"> and a parent of a patient with clubfoot </w:t>
      </w:r>
      <w:r w:rsidR="00F13478">
        <w:rPr>
          <w:rFonts w:ascii="Arial" w:hAnsi="Arial" w:cs="Arial"/>
        </w:rPr>
        <w:t>were member</w:t>
      </w:r>
      <w:r w:rsidR="00D23DEC">
        <w:rPr>
          <w:rFonts w:ascii="Arial" w:hAnsi="Arial" w:cs="Arial"/>
        </w:rPr>
        <w:t>s</w:t>
      </w:r>
      <w:r w:rsidR="00F13478">
        <w:rPr>
          <w:rFonts w:ascii="Arial" w:hAnsi="Arial" w:cs="Arial"/>
        </w:rPr>
        <w:t xml:space="preserve"> of </w:t>
      </w:r>
      <w:r w:rsidR="006919EE" w:rsidRPr="00B87124">
        <w:rPr>
          <w:rFonts w:ascii="Arial" w:hAnsi="Arial" w:cs="Arial"/>
        </w:rPr>
        <w:t xml:space="preserve">the </w:t>
      </w:r>
      <w:r w:rsidR="006906F2">
        <w:rPr>
          <w:rFonts w:ascii="Arial" w:hAnsi="Arial" w:cs="Arial"/>
        </w:rPr>
        <w:t>group</w:t>
      </w:r>
      <w:r w:rsidR="006919EE" w:rsidRPr="00B87124">
        <w:rPr>
          <w:rFonts w:ascii="Arial" w:hAnsi="Arial" w:cs="Arial"/>
        </w:rPr>
        <w:t xml:space="preserve">. </w:t>
      </w:r>
      <w:r w:rsidRPr="00B87124">
        <w:rPr>
          <w:rFonts w:ascii="Arial" w:hAnsi="Arial" w:cs="Arial"/>
        </w:rPr>
        <w:t xml:space="preserve">The members were: </w:t>
      </w:r>
    </w:p>
    <w:p w14:paraId="12217821" w14:textId="77777777" w:rsidR="0028719D" w:rsidRPr="00B87124" w:rsidRDefault="0028719D" w:rsidP="00B87124">
      <w:pPr>
        <w:spacing w:after="0" w:line="240" w:lineRule="auto"/>
        <w:rPr>
          <w:rFonts w:ascii="Arial" w:hAnsi="Arial" w:cs="Arial"/>
        </w:rPr>
      </w:pPr>
    </w:p>
    <w:p w14:paraId="290A4436" w14:textId="7F42F8E8" w:rsidR="009A7EBA" w:rsidRPr="00B87124" w:rsidRDefault="009A7EBA" w:rsidP="006906F2">
      <w:pPr>
        <w:numPr>
          <w:ilvl w:val="0"/>
          <w:numId w:val="7"/>
        </w:numPr>
        <w:tabs>
          <w:tab w:val="left" w:pos="180"/>
          <w:tab w:val="left" w:pos="450"/>
        </w:tabs>
        <w:spacing w:after="0" w:line="240" w:lineRule="auto"/>
        <w:ind w:hanging="540"/>
        <w:rPr>
          <w:rFonts w:ascii="Arial" w:hAnsi="Arial" w:cs="Arial"/>
          <w:i/>
        </w:rPr>
      </w:pPr>
      <w:r w:rsidRPr="00B87124">
        <w:rPr>
          <w:rFonts w:ascii="Arial" w:hAnsi="Arial" w:cs="Arial"/>
          <w:i/>
        </w:rPr>
        <w:t>Olayinka Adegbehingbe, MD</w:t>
      </w:r>
      <w:r w:rsidR="00F06971" w:rsidRPr="00B87124">
        <w:rPr>
          <w:rFonts w:ascii="Arial" w:hAnsi="Arial" w:cs="Arial"/>
          <w:i/>
        </w:rPr>
        <w:t xml:space="preserve">,  </w:t>
      </w:r>
      <w:r w:rsidR="006906F2" w:rsidRPr="006906F2">
        <w:rPr>
          <w:rFonts w:ascii="Arial" w:hAnsi="Arial" w:cs="Arial"/>
          <w:i/>
        </w:rPr>
        <w:t>Obafemi Awolowo University</w:t>
      </w:r>
      <w:r w:rsidR="006906F2">
        <w:rPr>
          <w:rFonts w:ascii="Arial" w:hAnsi="Arial" w:cs="Arial"/>
          <w:i/>
        </w:rPr>
        <w:t xml:space="preserve">, </w:t>
      </w:r>
      <w:r w:rsidR="00F06971" w:rsidRPr="00B87124">
        <w:rPr>
          <w:rFonts w:ascii="Arial" w:hAnsi="Arial" w:cs="Arial"/>
          <w:i/>
        </w:rPr>
        <w:t>Ile-Ife, N</w:t>
      </w:r>
      <w:r w:rsidR="006906F2">
        <w:rPr>
          <w:rFonts w:ascii="Arial" w:hAnsi="Arial" w:cs="Arial"/>
          <w:i/>
        </w:rPr>
        <w:t>i</w:t>
      </w:r>
      <w:r w:rsidR="00F06971" w:rsidRPr="00B87124">
        <w:rPr>
          <w:rFonts w:ascii="Arial" w:hAnsi="Arial" w:cs="Arial"/>
          <w:i/>
        </w:rPr>
        <w:t>geria</w:t>
      </w:r>
    </w:p>
    <w:p w14:paraId="09E78444" w14:textId="77777777" w:rsidR="009A7EBA" w:rsidRPr="006C4779" w:rsidRDefault="009A7EBA" w:rsidP="00D21436">
      <w:pPr>
        <w:numPr>
          <w:ilvl w:val="0"/>
          <w:numId w:val="7"/>
        </w:numPr>
        <w:tabs>
          <w:tab w:val="left" w:pos="180"/>
          <w:tab w:val="left" w:pos="450"/>
        </w:tabs>
        <w:spacing w:after="0" w:line="240" w:lineRule="auto"/>
        <w:ind w:left="180" w:firstLine="0"/>
        <w:rPr>
          <w:rFonts w:ascii="Arial" w:hAnsi="Arial" w:cs="Arial"/>
          <w:i/>
          <w:lang w:val="es-ES_tradnl"/>
        </w:rPr>
      </w:pPr>
      <w:r w:rsidRPr="006C4779">
        <w:rPr>
          <w:rFonts w:ascii="Arial" w:hAnsi="Arial" w:cs="Arial"/>
          <w:i/>
          <w:lang w:val="es-ES_tradnl"/>
        </w:rPr>
        <w:t>Hersey Barriga, MD</w:t>
      </w:r>
      <w:r w:rsidR="00F06971" w:rsidRPr="006C4779">
        <w:rPr>
          <w:rFonts w:ascii="Arial" w:hAnsi="Arial" w:cs="Arial"/>
          <w:i/>
          <w:lang w:val="es-ES_tradnl"/>
        </w:rPr>
        <w:t>,  Hospital Nacional Infantil , Lima, Peru</w:t>
      </w:r>
    </w:p>
    <w:p w14:paraId="11C9E478" w14:textId="77777777" w:rsidR="009A7EBA" w:rsidRPr="00B87124" w:rsidRDefault="009A7EBA" w:rsidP="00D21436">
      <w:pPr>
        <w:numPr>
          <w:ilvl w:val="0"/>
          <w:numId w:val="7"/>
        </w:numPr>
        <w:tabs>
          <w:tab w:val="left" w:pos="180"/>
          <w:tab w:val="left" w:pos="450"/>
        </w:tabs>
        <w:spacing w:after="0" w:line="240" w:lineRule="auto"/>
        <w:ind w:left="180" w:firstLine="0"/>
        <w:rPr>
          <w:rFonts w:ascii="Arial" w:hAnsi="Arial" w:cs="Arial"/>
          <w:i/>
        </w:rPr>
      </w:pPr>
      <w:r w:rsidRPr="00B87124">
        <w:rPr>
          <w:rFonts w:ascii="Arial" w:hAnsi="Arial" w:cs="Arial"/>
          <w:i/>
        </w:rPr>
        <w:t>Anisuddin Bhatti, MD</w:t>
      </w:r>
      <w:r w:rsidR="00F06971" w:rsidRPr="00B87124">
        <w:rPr>
          <w:rFonts w:ascii="Arial" w:hAnsi="Arial" w:cs="Arial"/>
          <w:i/>
        </w:rPr>
        <w:t xml:space="preserve">,  JPMC, Karachi, Pakistan </w:t>
      </w:r>
    </w:p>
    <w:p w14:paraId="094E992D" w14:textId="77777777" w:rsidR="009A7EBA" w:rsidRPr="00B87124" w:rsidRDefault="009A7EBA" w:rsidP="00D21436">
      <w:pPr>
        <w:numPr>
          <w:ilvl w:val="0"/>
          <w:numId w:val="7"/>
        </w:numPr>
        <w:tabs>
          <w:tab w:val="left" w:pos="180"/>
          <w:tab w:val="left" w:pos="450"/>
        </w:tabs>
        <w:spacing w:after="0" w:line="240" w:lineRule="auto"/>
        <w:ind w:left="180" w:firstLine="0"/>
        <w:rPr>
          <w:rFonts w:ascii="Arial" w:hAnsi="Arial" w:cs="Arial"/>
          <w:i/>
        </w:rPr>
      </w:pPr>
      <w:r w:rsidRPr="00B87124">
        <w:rPr>
          <w:rFonts w:ascii="Arial" w:hAnsi="Arial" w:cs="Arial"/>
          <w:i/>
        </w:rPr>
        <w:t>Muhammad Amin Chinoy, MD</w:t>
      </w:r>
      <w:r w:rsidR="00F06971" w:rsidRPr="00B87124">
        <w:rPr>
          <w:rFonts w:ascii="Arial" w:hAnsi="Arial" w:cs="Arial"/>
          <w:i/>
        </w:rPr>
        <w:t>, Indus Hospital, Karachi, Pakistan</w:t>
      </w:r>
    </w:p>
    <w:p w14:paraId="27571510" w14:textId="74AF1AC9" w:rsidR="009917C9" w:rsidRPr="00B87124" w:rsidRDefault="009A7EBA" w:rsidP="00D21436">
      <w:pPr>
        <w:numPr>
          <w:ilvl w:val="0"/>
          <w:numId w:val="7"/>
        </w:numPr>
        <w:tabs>
          <w:tab w:val="left" w:pos="180"/>
          <w:tab w:val="left" w:pos="450"/>
        </w:tabs>
        <w:spacing w:after="0" w:line="240" w:lineRule="auto"/>
        <w:ind w:left="180" w:firstLine="0"/>
        <w:rPr>
          <w:rFonts w:ascii="Arial" w:hAnsi="Arial" w:cs="Arial"/>
          <w:i/>
        </w:rPr>
      </w:pPr>
      <w:r w:rsidRPr="00B87124">
        <w:rPr>
          <w:rFonts w:ascii="Arial" w:hAnsi="Arial" w:cs="Arial"/>
          <w:i/>
        </w:rPr>
        <w:t>Thomas Cook, PhD, PT</w:t>
      </w:r>
      <w:r w:rsidR="00F06971" w:rsidRPr="00B87124">
        <w:rPr>
          <w:rFonts w:ascii="Arial" w:hAnsi="Arial" w:cs="Arial"/>
          <w:i/>
        </w:rPr>
        <w:t xml:space="preserve">, </w:t>
      </w:r>
      <w:r w:rsidR="009917C9" w:rsidRPr="00B87124">
        <w:rPr>
          <w:rFonts w:ascii="Arial" w:hAnsi="Arial" w:cs="Arial"/>
          <w:i/>
        </w:rPr>
        <w:t xml:space="preserve">University of Iowa, Iowa </w:t>
      </w:r>
      <w:r w:rsidR="00D21436">
        <w:rPr>
          <w:rFonts w:ascii="Arial" w:hAnsi="Arial" w:cs="Arial"/>
          <w:i/>
        </w:rPr>
        <w:t>C</w:t>
      </w:r>
      <w:r w:rsidR="009917C9" w:rsidRPr="00B87124">
        <w:rPr>
          <w:rFonts w:ascii="Arial" w:hAnsi="Arial" w:cs="Arial"/>
          <w:i/>
        </w:rPr>
        <w:t>ity, Iowa, USA</w:t>
      </w:r>
    </w:p>
    <w:p w14:paraId="52CFC5C0" w14:textId="77777777" w:rsidR="009A7EBA" w:rsidRPr="00B87124" w:rsidRDefault="009A7EBA" w:rsidP="00D21436">
      <w:pPr>
        <w:numPr>
          <w:ilvl w:val="0"/>
          <w:numId w:val="7"/>
        </w:numPr>
        <w:tabs>
          <w:tab w:val="left" w:pos="180"/>
          <w:tab w:val="left" w:pos="450"/>
        </w:tabs>
        <w:spacing w:after="0" w:line="240" w:lineRule="auto"/>
        <w:ind w:left="180" w:firstLine="0"/>
        <w:rPr>
          <w:rFonts w:ascii="Arial" w:hAnsi="Arial" w:cs="Arial"/>
          <w:i/>
        </w:rPr>
      </w:pPr>
      <w:r w:rsidRPr="00B87124">
        <w:rPr>
          <w:rFonts w:ascii="Arial" w:hAnsi="Arial" w:cs="Arial"/>
          <w:i/>
        </w:rPr>
        <w:t>Amer Haider</w:t>
      </w:r>
      <w:r w:rsidR="00D831B3" w:rsidRPr="00B87124">
        <w:rPr>
          <w:rFonts w:ascii="Arial" w:hAnsi="Arial" w:cs="Arial"/>
          <w:i/>
        </w:rPr>
        <w:t>, parent</w:t>
      </w:r>
    </w:p>
    <w:p w14:paraId="07E246C6" w14:textId="77777777" w:rsidR="00C80EEE" w:rsidRPr="00B87124" w:rsidRDefault="009A7EBA" w:rsidP="00D21436">
      <w:pPr>
        <w:numPr>
          <w:ilvl w:val="0"/>
          <w:numId w:val="7"/>
        </w:numPr>
        <w:tabs>
          <w:tab w:val="left" w:pos="180"/>
          <w:tab w:val="left" w:pos="450"/>
        </w:tabs>
        <w:spacing w:after="0" w:line="240" w:lineRule="auto"/>
        <w:ind w:left="180" w:firstLine="0"/>
        <w:rPr>
          <w:rFonts w:ascii="Arial" w:hAnsi="Arial" w:cs="Arial"/>
          <w:i/>
        </w:rPr>
      </w:pPr>
      <w:r w:rsidRPr="00B87124">
        <w:rPr>
          <w:rFonts w:ascii="Arial" w:hAnsi="Arial" w:cs="Arial"/>
          <w:i/>
        </w:rPr>
        <w:t>Mansoor Khan, MD</w:t>
      </w:r>
      <w:r w:rsidR="00C80EEE" w:rsidRPr="00B87124">
        <w:rPr>
          <w:rFonts w:ascii="Arial" w:hAnsi="Arial" w:cs="Arial"/>
          <w:i/>
        </w:rPr>
        <w:t>, Indus Hospital, Karachi, Pakistan</w:t>
      </w:r>
    </w:p>
    <w:p w14:paraId="0EC1BC40" w14:textId="77777777" w:rsidR="00C80EEE" w:rsidRPr="00B87124" w:rsidRDefault="009A7EBA" w:rsidP="00D21436">
      <w:pPr>
        <w:numPr>
          <w:ilvl w:val="0"/>
          <w:numId w:val="7"/>
        </w:numPr>
        <w:tabs>
          <w:tab w:val="left" w:pos="180"/>
          <w:tab w:val="left" w:pos="450"/>
        </w:tabs>
        <w:spacing w:after="0" w:line="240" w:lineRule="auto"/>
        <w:ind w:left="180" w:firstLine="0"/>
        <w:rPr>
          <w:rFonts w:ascii="Arial" w:hAnsi="Arial" w:cs="Arial"/>
          <w:i/>
        </w:rPr>
      </w:pPr>
      <w:r w:rsidRPr="00B87124">
        <w:rPr>
          <w:rFonts w:ascii="Arial" w:hAnsi="Arial" w:cs="Arial"/>
          <w:i/>
        </w:rPr>
        <w:t>Omolade Lasebikan, MD, MPH</w:t>
      </w:r>
      <w:r w:rsidR="00C80EEE" w:rsidRPr="00B87124">
        <w:rPr>
          <w:rFonts w:ascii="Arial" w:hAnsi="Arial" w:cs="Arial"/>
          <w:i/>
        </w:rPr>
        <w:t>, Onobu University, Nigeria</w:t>
      </w:r>
    </w:p>
    <w:p w14:paraId="395F9E12" w14:textId="77777777" w:rsidR="009A7EBA" w:rsidRPr="00B87124" w:rsidRDefault="009A7EBA" w:rsidP="00D21436">
      <w:pPr>
        <w:numPr>
          <w:ilvl w:val="0"/>
          <w:numId w:val="7"/>
        </w:numPr>
        <w:tabs>
          <w:tab w:val="left" w:pos="180"/>
          <w:tab w:val="left" w:pos="450"/>
        </w:tabs>
        <w:spacing w:after="0" w:line="240" w:lineRule="auto"/>
        <w:ind w:left="180" w:firstLine="0"/>
        <w:rPr>
          <w:rFonts w:ascii="Arial" w:hAnsi="Arial" w:cs="Arial"/>
          <w:i/>
        </w:rPr>
      </w:pPr>
      <w:r w:rsidRPr="00B87124">
        <w:rPr>
          <w:rFonts w:ascii="Arial" w:hAnsi="Arial" w:cs="Arial"/>
          <w:i/>
        </w:rPr>
        <w:t>Jose A. Morcuende, MD, PhD</w:t>
      </w:r>
      <w:r w:rsidR="00C80EEE" w:rsidRPr="00B87124">
        <w:rPr>
          <w:rFonts w:ascii="Arial" w:hAnsi="Arial" w:cs="Arial"/>
          <w:i/>
        </w:rPr>
        <w:t>, University of Iowa, Iowa City, Iowa, USA.</w:t>
      </w:r>
    </w:p>
    <w:p w14:paraId="243FE292" w14:textId="6D079457" w:rsidR="009A7EBA" w:rsidRPr="006C4779" w:rsidRDefault="009A7EBA" w:rsidP="00D21436">
      <w:pPr>
        <w:numPr>
          <w:ilvl w:val="0"/>
          <w:numId w:val="7"/>
        </w:numPr>
        <w:tabs>
          <w:tab w:val="left" w:pos="180"/>
          <w:tab w:val="left" w:pos="450"/>
        </w:tabs>
        <w:spacing w:after="0" w:line="240" w:lineRule="auto"/>
        <w:ind w:left="180" w:firstLine="0"/>
        <w:rPr>
          <w:rFonts w:ascii="Arial" w:hAnsi="Arial" w:cs="Arial"/>
          <w:i/>
          <w:lang w:val="es-ES_tradnl"/>
        </w:rPr>
      </w:pPr>
      <w:r w:rsidRPr="006C4779">
        <w:rPr>
          <w:rFonts w:ascii="Arial" w:hAnsi="Arial" w:cs="Arial"/>
          <w:i/>
          <w:lang w:val="es-ES_tradnl"/>
        </w:rPr>
        <w:t>Monica Nogueira, MD</w:t>
      </w:r>
      <w:r w:rsidR="00C80EEE" w:rsidRPr="006C4779">
        <w:rPr>
          <w:rFonts w:ascii="Arial" w:hAnsi="Arial" w:cs="Arial"/>
          <w:i/>
          <w:lang w:val="es-ES_tradnl"/>
        </w:rPr>
        <w:t>, Sao Paulo, Bra</w:t>
      </w:r>
      <w:r w:rsidR="00B065B1">
        <w:rPr>
          <w:rFonts w:ascii="Arial" w:hAnsi="Arial" w:cs="Arial"/>
          <w:i/>
          <w:lang w:val="es-ES_tradnl"/>
        </w:rPr>
        <w:t>s</w:t>
      </w:r>
      <w:r w:rsidR="00C80EEE" w:rsidRPr="006C4779">
        <w:rPr>
          <w:rFonts w:ascii="Arial" w:hAnsi="Arial" w:cs="Arial"/>
          <w:i/>
          <w:lang w:val="es-ES_tradnl"/>
        </w:rPr>
        <w:t>il</w:t>
      </w:r>
    </w:p>
    <w:p w14:paraId="41E3C033" w14:textId="6BB6436A" w:rsidR="009A7EBA" w:rsidRPr="00B87124" w:rsidRDefault="009A7EBA" w:rsidP="00D21436">
      <w:pPr>
        <w:numPr>
          <w:ilvl w:val="0"/>
          <w:numId w:val="7"/>
        </w:numPr>
        <w:tabs>
          <w:tab w:val="left" w:pos="180"/>
          <w:tab w:val="left" w:pos="450"/>
        </w:tabs>
        <w:spacing w:after="0" w:line="240" w:lineRule="auto"/>
        <w:ind w:left="180" w:firstLine="0"/>
        <w:rPr>
          <w:rFonts w:ascii="Arial" w:hAnsi="Arial" w:cs="Arial"/>
          <w:i/>
        </w:rPr>
      </w:pPr>
      <w:r w:rsidRPr="00B87124">
        <w:rPr>
          <w:rFonts w:ascii="Arial" w:hAnsi="Arial" w:cs="Arial"/>
          <w:i/>
        </w:rPr>
        <w:t>Edith Parker, DrPH</w:t>
      </w:r>
      <w:r w:rsidR="009917C9" w:rsidRPr="00B87124">
        <w:rPr>
          <w:rFonts w:ascii="Arial" w:hAnsi="Arial" w:cs="Arial"/>
          <w:i/>
        </w:rPr>
        <w:t xml:space="preserve">, University of Iowa, Iowa </w:t>
      </w:r>
      <w:r w:rsidR="00B065B1">
        <w:rPr>
          <w:rFonts w:ascii="Arial" w:hAnsi="Arial" w:cs="Arial"/>
          <w:i/>
        </w:rPr>
        <w:t>C</w:t>
      </w:r>
      <w:r w:rsidR="009917C9" w:rsidRPr="00B87124">
        <w:rPr>
          <w:rFonts w:ascii="Arial" w:hAnsi="Arial" w:cs="Arial"/>
          <w:i/>
        </w:rPr>
        <w:t>ity, Iowa, USA</w:t>
      </w:r>
    </w:p>
    <w:p w14:paraId="5951311A" w14:textId="77777777" w:rsidR="009A7EBA" w:rsidRPr="00B87124" w:rsidRDefault="009A7EBA" w:rsidP="00D21436">
      <w:pPr>
        <w:numPr>
          <w:ilvl w:val="0"/>
          <w:numId w:val="7"/>
        </w:numPr>
        <w:tabs>
          <w:tab w:val="left" w:pos="180"/>
          <w:tab w:val="left" w:pos="450"/>
        </w:tabs>
        <w:spacing w:after="0" w:line="240" w:lineRule="auto"/>
        <w:ind w:left="180" w:firstLine="0"/>
        <w:rPr>
          <w:rFonts w:ascii="Arial" w:hAnsi="Arial" w:cs="Arial"/>
          <w:i/>
        </w:rPr>
      </w:pPr>
      <w:r w:rsidRPr="00B87124">
        <w:rPr>
          <w:rFonts w:ascii="Arial" w:hAnsi="Arial" w:cs="Arial"/>
          <w:i/>
        </w:rPr>
        <w:t>Shafique Pirani, MD</w:t>
      </w:r>
      <w:r w:rsidR="00C80EEE" w:rsidRPr="00B87124">
        <w:rPr>
          <w:rFonts w:ascii="Arial" w:hAnsi="Arial" w:cs="Arial"/>
          <w:i/>
        </w:rPr>
        <w:t xml:space="preserve">, </w:t>
      </w:r>
      <w:r w:rsidR="00D831B3" w:rsidRPr="00B87124">
        <w:rPr>
          <w:rFonts w:ascii="Arial" w:hAnsi="Arial" w:cs="Arial"/>
          <w:i/>
        </w:rPr>
        <w:t>University of</w:t>
      </w:r>
      <w:r w:rsidR="00C80EEE" w:rsidRPr="00B87124">
        <w:rPr>
          <w:rFonts w:ascii="Arial" w:hAnsi="Arial" w:cs="Arial"/>
          <w:i/>
        </w:rPr>
        <w:t xml:space="preserve"> British Columbia, Canada</w:t>
      </w:r>
    </w:p>
    <w:p w14:paraId="1AD5A4B7" w14:textId="77777777" w:rsidR="00FF15D4" w:rsidRPr="00B87124" w:rsidRDefault="00FF15D4" w:rsidP="00B87124">
      <w:pPr>
        <w:spacing w:after="0" w:line="240" w:lineRule="auto"/>
        <w:rPr>
          <w:rFonts w:ascii="Arial" w:hAnsi="Arial" w:cs="Arial"/>
        </w:rPr>
      </w:pPr>
    </w:p>
    <w:p w14:paraId="111CB409" w14:textId="77777777" w:rsidR="00D67462" w:rsidRPr="00B87124" w:rsidRDefault="00872F1E"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Financial Disclosures/ Conflict of Interest</w:t>
      </w:r>
    </w:p>
    <w:p w14:paraId="15336F8D" w14:textId="77777777" w:rsidR="00B670F7" w:rsidRDefault="00B670F7" w:rsidP="00B87124">
      <w:pPr>
        <w:spacing w:after="0" w:line="240" w:lineRule="auto"/>
        <w:rPr>
          <w:rFonts w:ascii="Arial" w:hAnsi="Arial" w:cs="Arial"/>
        </w:rPr>
      </w:pPr>
    </w:p>
    <w:p w14:paraId="714B2320" w14:textId="77777777" w:rsidR="00FF15D4" w:rsidRPr="00B87124" w:rsidRDefault="00943E71" w:rsidP="00B87124">
      <w:pPr>
        <w:spacing w:after="0" w:line="240" w:lineRule="auto"/>
        <w:rPr>
          <w:rFonts w:ascii="Arial" w:hAnsi="Arial" w:cs="Arial"/>
        </w:rPr>
      </w:pPr>
      <w:r w:rsidRPr="00D21436">
        <w:rPr>
          <w:rFonts w:ascii="Arial" w:hAnsi="Arial" w:cs="Arial"/>
          <w:i/>
        </w:rPr>
        <w:t>Ponseti International Association</w:t>
      </w:r>
      <w:r w:rsidRPr="00B87124">
        <w:rPr>
          <w:rFonts w:ascii="Arial" w:hAnsi="Arial" w:cs="Arial"/>
        </w:rPr>
        <w:t xml:space="preserve"> is committed to producing independent, critical, and truthful cli</w:t>
      </w:r>
      <w:r w:rsidR="009460BD" w:rsidRPr="00B87124">
        <w:rPr>
          <w:rFonts w:ascii="Arial" w:hAnsi="Arial" w:cs="Arial"/>
        </w:rPr>
        <w:t>nical practice guidelines</w:t>
      </w:r>
      <w:r w:rsidRPr="00B87124">
        <w:rPr>
          <w:rFonts w:ascii="Arial" w:hAnsi="Arial" w:cs="Arial"/>
        </w:rPr>
        <w:t xml:space="preserve">. Significant efforts </w:t>
      </w:r>
      <w:r w:rsidR="00D21436">
        <w:rPr>
          <w:rFonts w:ascii="Arial" w:hAnsi="Arial" w:cs="Arial"/>
        </w:rPr>
        <w:t>were</w:t>
      </w:r>
      <w:r w:rsidRPr="00B87124">
        <w:rPr>
          <w:rFonts w:ascii="Arial" w:hAnsi="Arial" w:cs="Arial"/>
        </w:rPr>
        <w:t xml:space="preserve"> made to minimize the potential for conflicts of interest to influence</w:t>
      </w:r>
      <w:r w:rsidR="009460BD" w:rsidRPr="00B87124">
        <w:rPr>
          <w:rFonts w:ascii="Arial" w:hAnsi="Arial" w:cs="Arial"/>
        </w:rPr>
        <w:t xml:space="preserve"> the recommendations of this guideline</w:t>
      </w:r>
      <w:r w:rsidRPr="00B87124">
        <w:rPr>
          <w:rFonts w:ascii="Arial" w:hAnsi="Arial" w:cs="Arial"/>
        </w:rPr>
        <w:t>. Conflict of interest forms were obtained from all authors. Drafts of the guideline</w:t>
      </w:r>
      <w:r w:rsidR="00D21436">
        <w:rPr>
          <w:rFonts w:ascii="Arial" w:hAnsi="Arial" w:cs="Arial"/>
        </w:rPr>
        <w:t>s</w:t>
      </w:r>
      <w:r w:rsidRPr="00B87124">
        <w:rPr>
          <w:rFonts w:ascii="Arial" w:hAnsi="Arial" w:cs="Arial"/>
        </w:rPr>
        <w:t xml:space="preserve"> have been reviewed by </w:t>
      </w:r>
      <w:r w:rsidR="009460BD" w:rsidRPr="00B87124">
        <w:rPr>
          <w:rFonts w:ascii="Arial" w:hAnsi="Arial" w:cs="Arial"/>
        </w:rPr>
        <w:t>all Work G</w:t>
      </w:r>
      <w:r w:rsidRPr="00B87124">
        <w:rPr>
          <w:rFonts w:ascii="Arial" w:hAnsi="Arial" w:cs="Arial"/>
        </w:rPr>
        <w:t xml:space="preserve">roup members and consensus was required to accept any modification.  </w:t>
      </w:r>
    </w:p>
    <w:p w14:paraId="6A8F7796" w14:textId="77777777" w:rsidR="00943E71" w:rsidRPr="00B87124" w:rsidRDefault="00943E71" w:rsidP="00B87124">
      <w:pPr>
        <w:spacing w:after="0" w:line="240" w:lineRule="auto"/>
        <w:rPr>
          <w:rFonts w:ascii="Arial" w:hAnsi="Arial" w:cs="Arial"/>
        </w:rPr>
      </w:pPr>
    </w:p>
    <w:p w14:paraId="1CEBA42A" w14:textId="77777777" w:rsidR="00872F1E" w:rsidRPr="00B87124" w:rsidRDefault="00872F1E"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Guideline Availability</w:t>
      </w:r>
    </w:p>
    <w:p w14:paraId="17059D9A" w14:textId="77777777" w:rsidR="00B670F7" w:rsidRDefault="00B670F7" w:rsidP="00B87124">
      <w:pPr>
        <w:spacing w:after="0" w:line="240" w:lineRule="auto"/>
        <w:rPr>
          <w:rFonts w:ascii="Arial" w:hAnsi="Arial" w:cs="Arial"/>
        </w:rPr>
      </w:pPr>
    </w:p>
    <w:p w14:paraId="4D7BD537" w14:textId="77777777" w:rsidR="00872F1E" w:rsidRPr="00B87124" w:rsidRDefault="00872F1E" w:rsidP="00B87124">
      <w:pPr>
        <w:spacing w:after="0" w:line="240" w:lineRule="auto"/>
        <w:rPr>
          <w:rFonts w:ascii="Arial" w:hAnsi="Arial" w:cs="Arial"/>
        </w:rPr>
      </w:pPr>
      <w:r w:rsidRPr="00B87124">
        <w:rPr>
          <w:rFonts w:ascii="Arial" w:hAnsi="Arial" w:cs="Arial"/>
        </w:rPr>
        <w:t xml:space="preserve">Electronic copies: </w:t>
      </w:r>
      <w:hyperlink r:id="rId16" w:history="1">
        <w:r w:rsidRPr="00B87124">
          <w:rPr>
            <w:rStyle w:val="Hipervnculo"/>
            <w:rFonts w:ascii="Arial" w:hAnsi="Arial" w:cs="Arial"/>
          </w:rPr>
          <w:t>www.ponseti.info</w:t>
        </w:r>
      </w:hyperlink>
    </w:p>
    <w:p w14:paraId="22AF88A2" w14:textId="77777777" w:rsidR="00872F1E" w:rsidRPr="00B87124" w:rsidRDefault="00AD2926" w:rsidP="00B87124">
      <w:pPr>
        <w:spacing w:after="0" w:line="240" w:lineRule="auto"/>
        <w:rPr>
          <w:rFonts w:ascii="Arial" w:hAnsi="Arial" w:cs="Arial"/>
        </w:rPr>
      </w:pPr>
      <w:r w:rsidRPr="00B87124">
        <w:rPr>
          <w:rFonts w:ascii="Arial" w:hAnsi="Arial" w:cs="Arial"/>
        </w:rPr>
        <w:t xml:space="preserve">Print copies:  </w:t>
      </w:r>
      <w:r w:rsidR="00872F1E" w:rsidRPr="00D21436">
        <w:rPr>
          <w:rFonts w:ascii="Arial" w:hAnsi="Arial" w:cs="Arial"/>
          <w:i/>
        </w:rPr>
        <w:t>Ponseti International Association</w:t>
      </w:r>
      <w:r w:rsidR="00872F1E" w:rsidRPr="00B87124">
        <w:rPr>
          <w:rFonts w:ascii="Arial" w:hAnsi="Arial" w:cs="Arial"/>
        </w:rPr>
        <w:t xml:space="preserve">, </w:t>
      </w:r>
      <w:r w:rsidR="00AF6511" w:rsidRPr="00B87124">
        <w:rPr>
          <w:rFonts w:ascii="Arial" w:hAnsi="Arial" w:cs="Arial"/>
        </w:rPr>
        <w:t xml:space="preserve">118 CMAB, The University of Iowa, </w:t>
      </w:r>
      <w:r w:rsidR="00872F1E" w:rsidRPr="00B87124">
        <w:rPr>
          <w:rFonts w:ascii="Arial" w:hAnsi="Arial" w:cs="Arial"/>
        </w:rPr>
        <w:t>Iowa City, Iowa 52242</w:t>
      </w:r>
      <w:r w:rsidR="00D21436">
        <w:rPr>
          <w:rFonts w:ascii="Arial" w:hAnsi="Arial" w:cs="Arial"/>
        </w:rPr>
        <w:t xml:space="preserve"> USA</w:t>
      </w:r>
    </w:p>
    <w:p w14:paraId="431966AC" w14:textId="77777777" w:rsidR="00872F1E" w:rsidRPr="00B87124" w:rsidRDefault="00872F1E" w:rsidP="00B87124">
      <w:pPr>
        <w:spacing w:after="0" w:line="240" w:lineRule="auto"/>
        <w:rPr>
          <w:rFonts w:ascii="Arial" w:hAnsi="Arial" w:cs="Arial"/>
        </w:rPr>
      </w:pPr>
    </w:p>
    <w:p w14:paraId="4084BAB0" w14:textId="77777777" w:rsidR="00872F1E" w:rsidRPr="00B87124" w:rsidRDefault="00872F1E"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Availability of Companion Documents</w:t>
      </w:r>
    </w:p>
    <w:p w14:paraId="3EFAC27C" w14:textId="77777777" w:rsidR="00B670F7" w:rsidRDefault="00B670F7" w:rsidP="00B87124">
      <w:pPr>
        <w:spacing w:after="0" w:line="240" w:lineRule="auto"/>
        <w:rPr>
          <w:rFonts w:ascii="Arial" w:hAnsi="Arial" w:cs="Arial"/>
          <w:bCs/>
          <w:i/>
          <w:iCs/>
          <w:lang w:val="en"/>
        </w:rPr>
      </w:pPr>
    </w:p>
    <w:p w14:paraId="3503F301" w14:textId="77777777" w:rsidR="00DB7F37" w:rsidRPr="00B87124" w:rsidRDefault="00DB7F37" w:rsidP="00B87124">
      <w:pPr>
        <w:spacing w:after="0" w:line="240" w:lineRule="auto"/>
        <w:rPr>
          <w:rFonts w:ascii="Arial" w:hAnsi="Arial" w:cs="Arial"/>
          <w:bCs/>
          <w:i/>
          <w:iCs/>
          <w:lang w:val="en"/>
        </w:rPr>
      </w:pPr>
      <w:r w:rsidRPr="00B87124">
        <w:rPr>
          <w:rFonts w:ascii="Arial" w:hAnsi="Arial" w:cs="Arial"/>
          <w:bCs/>
          <w:i/>
          <w:iCs/>
          <w:lang w:val="en"/>
        </w:rPr>
        <w:t>Interventions for congenital talipes equinovarus (clubfoot). Cochrane Collaboration. Gray</w:t>
      </w:r>
      <w:r w:rsidRPr="00B87124">
        <w:rPr>
          <w:rFonts w:ascii="Arial" w:hAnsi="Arial" w:cs="Arial"/>
          <w:bCs/>
          <w:i/>
          <w:iCs/>
          <w:vertAlign w:val="superscript"/>
          <w:lang w:val="en"/>
        </w:rPr>
        <w:t xml:space="preserve"> </w:t>
      </w:r>
      <w:r w:rsidRPr="00B87124">
        <w:rPr>
          <w:rFonts w:ascii="Arial" w:hAnsi="Arial" w:cs="Arial"/>
          <w:bCs/>
          <w:i/>
          <w:iCs/>
          <w:lang w:val="en"/>
        </w:rPr>
        <w:t>K, Pacey V, Gibbons P, Little D, Burns J. John Wiley &amp; Sons Ltd., August, 2014, DOI: 10.1002/14651858.CD008602.pub3</w:t>
      </w:r>
    </w:p>
    <w:p w14:paraId="738E2CAD" w14:textId="77777777" w:rsidR="00D23DEC" w:rsidRDefault="00D23DEC" w:rsidP="00B87124">
      <w:pPr>
        <w:spacing w:after="0" w:line="240" w:lineRule="auto"/>
        <w:rPr>
          <w:rFonts w:ascii="Arial" w:hAnsi="Arial" w:cs="Arial"/>
          <w:bCs/>
          <w:i/>
          <w:iCs/>
          <w:lang w:val="en"/>
        </w:rPr>
      </w:pPr>
    </w:p>
    <w:p w14:paraId="3054D558" w14:textId="77777777" w:rsidR="00DB7F37" w:rsidRPr="00B87124" w:rsidRDefault="00DB7F37" w:rsidP="00B87124">
      <w:pPr>
        <w:spacing w:after="0" w:line="240" w:lineRule="auto"/>
        <w:rPr>
          <w:rFonts w:ascii="Arial" w:hAnsi="Arial" w:cs="Arial"/>
          <w:bCs/>
          <w:i/>
          <w:iCs/>
          <w:lang w:val="en"/>
        </w:rPr>
      </w:pPr>
      <w:r w:rsidRPr="00B87124">
        <w:rPr>
          <w:rFonts w:ascii="Arial" w:hAnsi="Arial" w:cs="Arial"/>
          <w:bCs/>
          <w:i/>
          <w:iCs/>
          <w:lang w:val="en"/>
        </w:rPr>
        <w:t xml:space="preserve">Management Guidelines - Primary Idiopathic Clubfoot (translated from Dutch). Orthopaedic Association Netherlands, 2012. </w:t>
      </w:r>
      <w:hyperlink r:id="rId17" w:history="1">
        <w:r w:rsidRPr="00B87124">
          <w:rPr>
            <w:rStyle w:val="Hipervnculo"/>
            <w:rFonts w:ascii="Arial" w:hAnsi="Arial" w:cs="Arial"/>
            <w:bCs/>
            <w:i/>
            <w:iCs/>
            <w:lang w:val="en"/>
          </w:rPr>
          <w:t>http://www.orthopeden.org/</w:t>
        </w:r>
      </w:hyperlink>
    </w:p>
    <w:p w14:paraId="41896B68" w14:textId="77777777" w:rsidR="00D23DEC" w:rsidRDefault="00D23DEC" w:rsidP="00B87124">
      <w:pPr>
        <w:spacing w:after="0" w:line="240" w:lineRule="auto"/>
        <w:rPr>
          <w:rFonts w:ascii="Arial" w:hAnsi="Arial" w:cs="Arial"/>
          <w:bCs/>
          <w:i/>
          <w:iCs/>
          <w:lang w:val="en"/>
        </w:rPr>
      </w:pPr>
    </w:p>
    <w:p w14:paraId="4FEA57D6" w14:textId="77777777" w:rsidR="00DB7F37" w:rsidRPr="00B87124" w:rsidRDefault="00DB7F37" w:rsidP="00B87124">
      <w:pPr>
        <w:spacing w:after="0" w:line="240" w:lineRule="auto"/>
        <w:rPr>
          <w:rFonts w:ascii="Arial" w:hAnsi="Arial" w:cs="Arial"/>
          <w:bCs/>
          <w:i/>
          <w:iCs/>
          <w:lang w:val="en"/>
        </w:rPr>
      </w:pPr>
      <w:r w:rsidRPr="00B87124">
        <w:rPr>
          <w:rFonts w:ascii="Arial" w:hAnsi="Arial" w:cs="Arial"/>
          <w:bCs/>
          <w:i/>
          <w:iCs/>
          <w:lang w:val="en"/>
        </w:rPr>
        <w:t xml:space="preserve">Management of Infants and Children with Congenial Talipes Equinovarus. Ministry of Health, NSW, Australia, 2014. </w:t>
      </w:r>
      <w:hyperlink r:id="rId18" w:history="1">
        <w:r w:rsidRPr="00B87124">
          <w:rPr>
            <w:rStyle w:val="Hipervnculo"/>
            <w:rFonts w:ascii="Arial" w:hAnsi="Arial" w:cs="Arial"/>
            <w:bCs/>
            <w:i/>
            <w:iCs/>
            <w:lang w:val="en"/>
          </w:rPr>
          <w:t>http://www0.health.nsw.gov.au/policies/gl/2014/pdf/GL2014_014.pdf</w:t>
        </w:r>
      </w:hyperlink>
    </w:p>
    <w:p w14:paraId="6C388B86" w14:textId="77777777" w:rsidR="00D23DEC" w:rsidRDefault="00D23DEC" w:rsidP="00B87124">
      <w:pPr>
        <w:spacing w:after="0" w:line="240" w:lineRule="auto"/>
        <w:rPr>
          <w:rFonts w:ascii="Arial" w:hAnsi="Arial" w:cs="Arial"/>
        </w:rPr>
      </w:pPr>
    </w:p>
    <w:p w14:paraId="504D8B44" w14:textId="77777777" w:rsidR="00872F1E" w:rsidRPr="00B87124" w:rsidRDefault="006C0B89" w:rsidP="00B87124">
      <w:pPr>
        <w:spacing w:after="0" w:line="240" w:lineRule="auto"/>
        <w:rPr>
          <w:rFonts w:ascii="Arial" w:hAnsi="Arial" w:cs="Arial"/>
        </w:rPr>
      </w:pPr>
      <w:r w:rsidRPr="00B87124">
        <w:rPr>
          <w:rFonts w:ascii="Arial" w:hAnsi="Arial" w:cs="Arial"/>
        </w:rPr>
        <w:t xml:space="preserve">Ponseti IV. </w:t>
      </w:r>
      <w:r w:rsidRPr="00B87124">
        <w:rPr>
          <w:rFonts w:ascii="Arial" w:hAnsi="Arial" w:cs="Arial"/>
          <w:i/>
        </w:rPr>
        <w:t>Fundamentals of Clubfoot Treatment.</w:t>
      </w:r>
      <w:r w:rsidRPr="00B87124">
        <w:rPr>
          <w:rFonts w:ascii="Arial" w:hAnsi="Arial" w:cs="Arial"/>
        </w:rPr>
        <w:t xml:space="preserve">  Oxford Press, 1996. </w:t>
      </w:r>
      <w:hyperlink r:id="rId19" w:history="1">
        <w:r w:rsidR="00091528" w:rsidRPr="00B87124">
          <w:rPr>
            <w:rStyle w:val="Hipervnculo"/>
            <w:rFonts w:ascii="Arial" w:hAnsi="Arial" w:cs="Arial"/>
          </w:rPr>
          <w:t>http://www.ponseti.info</w:t>
        </w:r>
      </w:hyperlink>
    </w:p>
    <w:p w14:paraId="76FF543E" w14:textId="77777777" w:rsidR="00B065B1" w:rsidRDefault="00B065B1" w:rsidP="00B87124">
      <w:pPr>
        <w:spacing w:after="0" w:line="240" w:lineRule="auto"/>
        <w:rPr>
          <w:rFonts w:ascii="Arial" w:hAnsi="Arial" w:cs="Arial"/>
          <w:i/>
        </w:rPr>
      </w:pPr>
    </w:p>
    <w:p w14:paraId="49E485A5" w14:textId="77777777" w:rsidR="00091528" w:rsidRPr="00B87124" w:rsidRDefault="00DB1D0A" w:rsidP="00B87124">
      <w:pPr>
        <w:spacing w:after="0" w:line="240" w:lineRule="auto"/>
        <w:rPr>
          <w:rFonts w:ascii="Arial" w:hAnsi="Arial" w:cs="Arial"/>
        </w:rPr>
      </w:pPr>
      <w:r w:rsidRPr="00B87124">
        <w:rPr>
          <w:rFonts w:ascii="Arial" w:hAnsi="Arial" w:cs="Arial"/>
          <w:i/>
        </w:rPr>
        <w:t xml:space="preserve">Clubfoot: Ponseti Management. </w:t>
      </w:r>
      <w:r w:rsidR="00091528" w:rsidRPr="00B87124">
        <w:rPr>
          <w:rFonts w:ascii="Arial" w:hAnsi="Arial" w:cs="Arial"/>
        </w:rPr>
        <w:t xml:space="preserve">2009. </w:t>
      </w:r>
      <w:hyperlink r:id="rId20" w:history="1">
        <w:r w:rsidR="00091528" w:rsidRPr="00B87124">
          <w:rPr>
            <w:rStyle w:val="Hipervnculo"/>
            <w:rFonts w:ascii="Arial" w:hAnsi="Arial" w:cs="Arial"/>
          </w:rPr>
          <w:t>http://global-help.org/category/categories/clubfoot/</w:t>
        </w:r>
      </w:hyperlink>
    </w:p>
    <w:p w14:paraId="5EE7F1E4" w14:textId="77777777" w:rsidR="006C0B89" w:rsidRPr="00B87124" w:rsidRDefault="006C0B89" w:rsidP="00B87124">
      <w:pPr>
        <w:spacing w:after="0" w:line="240" w:lineRule="auto"/>
        <w:rPr>
          <w:rFonts w:ascii="Arial" w:hAnsi="Arial" w:cs="Arial"/>
        </w:rPr>
      </w:pPr>
    </w:p>
    <w:p w14:paraId="0337A7B3" w14:textId="77777777" w:rsidR="00DB1D0A" w:rsidRDefault="00872F1E"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Patient R</w:t>
      </w:r>
      <w:bookmarkStart w:id="1" w:name="a"/>
      <w:r w:rsidR="00A11DE2" w:rsidRPr="00B87124">
        <w:rPr>
          <w:rFonts w:ascii="Arial" w:hAnsi="Arial" w:cs="Arial"/>
          <w:b/>
          <w:color w:val="4F6228" w:themeColor="accent3" w:themeShade="80"/>
        </w:rPr>
        <w:t>esources</w:t>
      </w:r>
    </w:p>
    <w:p w14:paraId="092938C6" w14:textId="77777777" w:rsidR="00D21436" w:rsidRPr="00B87124" w:rsidRDefault="00D21436" w:rsidP="00B87124">
      <w:pPr>
        <w:spacing w:after="0" w:line="240" w:lineRule="auto"/>
        <w:rPr>
          <w:rFonts w:ascii="Arial" w:hAnsi="Arial" w:cs="Arial"/>
          <w:b/>
          <w:color w:val="4F6228" w:themeColor="accent3" w:themeShade="80"/>
        </w:rPr>
      </w:pPr>
    </w:p>
    <w:p w14:paraId="0D73C6FF" w14:textId="77777777" w:rsidR="00731EA8" w:rsidRPr="00D21436" w:rsidRDefault="00731EA8" w:rsidP="00B87124">
      <w:pPr>
        <w:spacing w:after="0" w:line="240" w:lineRule="auto"/>
        <w:rPr>
          <w:rFonts w:ascii="Arial" w:hAnsi="Arial" w:cs="Arial"/>
          <w:bCs/>
          <w:i/>
          <w:u w:val="single"/>
          <w:lang w:val="en"/>
        </w:rPr>
      </w:pPr>
      <w:r w:rsidRPr="00D21436">
        <w:rPr>
          <w:rFonts w:ascii="Arial" w:hAnsi="Arial" w:cs="Arial"/>
          <w:bCs/>
          <w:i/>
          <w:u w:val="single"/>
          <w:lang w:val="en"/>
        </w:rPr>
        <w:t>Clubfoot</w:t>
      </w:r>
      <w:r w:rsidR="00077989" w:rsidRPr="00D21436">
        <w:rPr>
          <w:rFonts w:ascii="Arial" w:hAnsi="Arial" w:cs="Arial"/>
          <w:bCs/>
          <w:i/>
          <w:u w:val="single"/>
          <w:lang w:val="en"/>
        </w:rPr>
        <w:t xml:space="preserve"> (</w:t>
      </w:r>
      <w:r w:rsidRPr="00D21436">
        <w:rPr>
          <w:rFonts w:ascii="Arial" w:hAnsi="Arial" w:cs="Arial"/>
          <w:bCs/>
          <w:i/>
          <w:u w:val="single"/>
          <w:lang w:val="en"/>
        </w:rPr>
        <w:t>Interactive Tutorial</w:t>
      </w:r>
      <w:r w:rsidR="00077989" w:rsidRPr="00D21436">
        <w:rPr>
          <w:rFonts w:ascii="Arial" w:hAnsi="Arial" w:cs="Arial"/>
          <w:bCs/>
          <w:i/>
          <w:u w:val="single"/>
          <w:lang w:val="en"/>
        </w:rPr>
        <w:t>)</w:t>
      </w:r>
    </w:p>
    <w:p w14:paraId="2DA5DE8C" w14:textId="77777777" w:rsidR="00731EA8" w:rsidRPr="00B87124" w:rsidRDefault="00731EA8" w:rsidP="00B87124">
      <w:pPr>
        <w:spacing w:after="0" w:line="240" w:lineRule="auto"/>
        <w:rPr>
          <w:rFonts w:ascii="Arial" w:hAnsi="Arial" w:cs="Arial"/>
          <w:bCs/>
          <w:lang w:val="en"/>
        </w:rPr>
      </w:pPr>
      <w:r w:rsidRPr="00B87124">
        <w:rPr>
          <w:rFonts w:ascii="Arial" w:hAnsi="Arial" w:cs="Arial"/>
          <w:bCs/>
          <w:lang w:val="en"/>
        </w:rPr>
        <w:t>Medline Plus</w:t>
      </w:r>
      <w:r w:rsidR="00077989" w:rsidRPr="00B87124">
        <w:rPr>
          <w:rFonts w:ascii="Arial" w:hAnsi="Arial" w:cs="Arial"/>
          <w:bCs/>
          <w:lang w:val="en"/>
        </w:rPr>
        <w:t xml:space="preserve">, </w:t>
      </w:r>
      <w:r w:rsidRPr="00B87124">
        <w:rPr>
          <w:rFonts w:ascii="Arial" w:hAnsi="Arial" w:cs="Arial"/>
          <w:bCs/>
          <w:lang w:val="en"/>
        </w:rPr>
        <w:t>U.S. National Library of Medicine.</w:t>
      </w:r>
    </w:p>
    <w:p w14:paraId="4F577B1C" w14:textId="77777777" w:rsidR="00731EA8" w:rsidRPr="00B87124" w:rsidRDefault="00FD3B7B" w:rsidP="00B87124">
      <w:pPr>
        <w:spacing w:after="0" w:line="240" w:lineRule="auto"/>
        <w:rPr>
          <w:rStyle w:val="url"/>
          <w:rFonts w:ascii="Arial" w:hAnsi="Arial" w:cs="Arial"/>
          <w:color w:val="333333"/>
          <w:lang w:val="en"/>
        </w:rPr>
      </w:pPr>
      <w:hyperlink r:id="rId21" w:history="1">
        <w:r w:rsidR="00B87B4D" w:rsidRPr="00B87124">
          <w:rPr>
            <w:rStyle w:val="Hipervnculo"/>
            <w:rFonts w:ascii="Arial" w:hAnsi="Arial" w:cs="Arial"/>
            <w:lang w:val="en"/>
          </w:rPr>
          <w:t>http://www.nlm.nih.gov/medlineplus/tutorials/clubfootoverview/htm/index.htm</w:t>
        </w:r>
      </w:hyperlink>
    </w:p>
    <w:p w14:paraId="6A1AC5FC" w14:textId="77777777" w:rsidR="00B87B4D" w:rsidRPr="00B87124" w:rsidRDefault="00B87B4D" w:rsidP="00B87124">
      <w:pPr>
        <w:spacing w:after="0" w:line="240" w:lineRule="auto"/>
        <w:rPr>
          <w:rStyle w:val="url"/>
          <w:rFonts w:ascii="Arial" w:hAnsi="Arial" w:cs="Arial"/>
          <w:color w:val="333333"/>
          <w:lang w:val="en"/>
        </w:rPr>
      </w:pPr>
    </w:p>
    <w:p w14:paraId="202A50C8" w14:textId="77777777" w:rsidR="00731EA8" w:rsidRPr="00D21436" w:rsidRDefault="00731EA8" w:rsidP="00B87124">
      <w:pPr>
        <w:spacing w:after="0" w:line="240" w:lineRule="auto"/>
        <w:rPr>
          <w:rStyle w:val="url"/>
          <w:rFonts w:ascii="Arial" w:hAnsi="Arial" w:cs="Arial"/>
          <w:i/>
          <w:color w:val="333333"/>
          <w:u w:val="single"/>
          <w:lang w:val="en"/>
        </w:rPr>
      </w:pPr>
      <w:r w:rsidRPr="00D21436">
        <w:rPr>
          <w:rStyle w:val="url"/>
          <w:rFonts w:ascii="Arial" w:hAnsi="Arial" w:cs="Arial"/>
          <w:i/>
          <w:color w:val="333333"/>
          <w:u w:val="single"/>
          <w:lang w:val="en"/>
        </w:rPr>
        <w:t xml:space="preserve">Clubfoot Treatment: Ponseti Method (Interactive Tutorial). </w:t>
      </w:r>
    </w:p>
    <w:p w14:paraId="1269C247" w14:textId="77777777" w:rsidR="00077989" w:rsidRPr="00B87124" w:rsidRDefault="00077989" w:rsidP="00B87124">
      <w:pPr>
        <w:spacing w:after="0" w:line="240" w:lineRule="auto"/>
        <w:rPr>
          <w:rFonts w:ascii="Arial" w:hAnsi="Arial" w:cs="Arial"/>
          <w:bCs/>
          <w:color w:val="333333"/>
          <w:lang w:val="en"/>
        </w:rPr>
      </w:pPr>
      <w:r w:rsidRPr="00B87124">
        <w:rPr>
          <w:rFonts w:ascii="Arial" w:hAnsi="Arial" w:cs="Arial"/>
          <w:bCs/>
          <w:color w:val="333333"/>
          <w:lang w:val="en"/>
        </w:rPr>
        <w:t>Medline Plus, U.S. National Library of Medicine.</w:t>
      </w:r>
    </w:p>
    <w:p w14:paraId="7E4EEB6A" w14:textId="77777777" w:rsidR="00077989" w:rsidRPr="00B87124" w:rsidRDefault="00FD3B7B" w:rsidP="00B87124">
      <w:pPr>
        <w:spacing w:after="0" w:line="240" w:lineRule="auto"/>
        <w:rPr>
          <w:rStyle w:val="url"/>
          <w:rFonts w:ascii="Arial" w:hAnsi="Arial" w:cs="Arial"/>
          <w:color w:val="333333"/>
          <w:lang w:val="en"/>
        </w:rPr>
      </w:pPr>
      <w:hyperlink r:id="rId22" w:history="1">
        <w:r w:rsidR="00B87B4D" w:rsidRPr="00B87124">
          <w:rPr>
            <w:rStyle w:val="Hipervnculo"/>
            <w:rFonts w:ascii="Arial" w:hAnsi="Arial" w:cs="Arial"/>
            <w:lang w:val="en"/>
          </w:rPr>
          <w:t>http://www.nlm.nih.gov/medlineplus/tutorials/treatingclubfoot/htm/index.htm</w:t>
        </w:r>
      </w:hyperlink>
    </w:p>
    <w:p w14:paraId="34AA489B" w14:textId="77777777" w:rsidR="00077989" w:rsidRDefault="00077989" w:rsidP="00B87124">
      <w:pPr>
        <w:spacing w:after="0" w:line="240" w:lineRule="auto"/>
        <w:rPr>
          <w:rFonts w:ascii="Arial" w:hAnsi="Arial" w:cs="Arial"/>
          <w:b/>
          <w:bCs/>
          <w:lang w:val="en"/>
        </w:rPr>
      </w:pPr>
    </w:p>
    <w:p w14:paraId="03B028F8" w14:textId="77777777" w:rsidR="00DB1D0A" w:rsidRPr="00D21436" w:rsidRDefault="00FD3B7B" w:rsidP="00B87124">
      <w:pPr>
        <w:spacing w:after="0" w:line="240" w:lineRule="auto"/>
        <w:rPr>
          <w:rFonts w:ascii="Arial" w:hAnsi="Arial" w:cs="Arial"/>
          <w:i/>
        </w:rPr>
      </w:pPr>
      <w:hyperlink r:id="rId23" w:tooltip="Clubfoot Guide For Parents" w:history="1">
        <w:r w:rsidR="00DB1D0A" w:rsidRPr="00D21436">
          <w:rPr>
            <w:rStyle w:val="Hipervnculo"/>
            <w:rFonts w:ascii="Arial" w:hAnsi="Arial" w:cs="Arial"/>
            <w:bCs/>
            <w:i/>
            <w:color w:val="auto"/>
            <w:lang w:val="en"/>
          </w:rPr>
          <w:t>Clubfoot Guide For Parents</w:t>
        </w:r>
      </w:hyperlink>
    </w:p>
    <w:p w14:paraId="18207096" w14:textId="77777777" w:rsidR="00DB1D0A" w:rsidRPr="00B87124" w:rsidRDefault="00DB1D0A" w:rsidP="00B87124">
      <w:pPr>
        <w:spacing w:after="0" w:line="240" w:lineRule="auto"/>
        <w:rPr>
          <w:rFonts w:ascii="Arial" w:hAnsi="Arial" w:cs="Arial"/>
          <w:lang w:val="es-ES_tradnl"/>
        </w:rPr>
      </w:pPr>
      <w:r w:rsidRPr="00B87124">
        <w:rPr>
          <w:rFonts w:ascii="Arial" w:hAnsi="Arial" w:cs="Arial"/>
          <w:bCs/>
          <w:i/>
          <w:lang w:val="en"/>
        </w:rPr>
        <w:t>Vincent S. Mosca</w:t>
      </w:r>
      <w:r w:rsidRPr="00B87124">
        <w:rPr>
          <w:rFonts w:ascii="Arial" w:hAnsi="Arial" w:cs="Arial"/>
          <w:b/>
          <w:bCs/>
          <w:lang w:val="en"/>
        </w:rPr>
        <w:br/>
      </w:r>
      <w:r w:rsidRPr="00B87124">
        <w:rPr>
          <w:rFonts w:ascii="Arial" w:hAnsi="Arial" w:cs="Arial"/>
          <w:lang w:val="en"/>
        </w:rPr>
        <w:t>English, 2010.</w:t>
      </w:r>
      <w:r w:rsidRPr="00B87124">
        <w:rPr>
          <w:rFonts w:ascii="Arial" w:hAnsi="Arial" w:cs="Arial"/>
          <w:lang w:val="en"/>
        </w:rPr>
        <w:br/>
      </w:r>
      <w:r w:rsidRPr="00B87124">
        <w:rPr>
          <w:rFonts w:ascii="Arial" w:hAnsi="Arial" w:cs="Arial"/>
          <w:lang w:val="es-ES_tradnl"/>
        </w:rPr>
        <w:t>ISBN-13 #978-1-60189-107-5</w:t>
      </w:r>
    </w:p>
    <w:p w14:paraId="2F8BF0B4" w14:textId="77777777" w:rsidR="00DB1D0A" w:rsidRPr="00B87124" w:rsidRDefault="00FD3B7B" w:rsidP="00B87124">
      <w:pPr>
        <w:spacing w:after="0" w:line="240" w:lineRule="auto"/>
        <w:rPr>
          <w:rFonts w:ascii="Arial" w:hAnsi="Arial" w:cs="Arial"/>
          <w:lang w:val="es-ES_tradnl"/>
        </w:rPr>
      </w:pPr>
      <w:hyperlink r:id="rId24" w:history="1">
        <w:r w:rsidR="00DB1D0A" w:rsidRPr="00B87124">
          <w:rPr>
            <w:rStyle w:val="Hipervnculo"/>
            <w:rFonts w:ascii="Arial" w:hAnsi="Arial" w:cs="Arial"/>
            <w:lang w:val="es-ES_tradnl"/>
          </w:rPr>
          <w:t>http://global-help.org/category/categories/clubfoot/</w:t>
        </w:r>
      </w:hyperlink>
    </w:p>
    <w:p w14:paraId="269DE470" w14:textId="77777777" w:rsidR="00DB1D0A" w:rsidRPr="00B87124" w:rsidRDefault="00DB1D0A" w:rsidP="00B87124">
      <w:pPr>
        <w:spacing w:after="0" w:line="240" w:lineRule="auto"/>
        <w:rPr>
          <w:rFonts w:ascii="Arial" w:hAnsi="Arial" w:cs="Arial"/>
          <w:lang w:val="es-ES_tradnl"/>
        </w:rPr>
      </w:pPr>
    </w:p>
    <w:p w14:paraId="12515543" w14:textId="77777777" w:rsidR="00A11DE2" w:rsidRPr="00D21436" w:rsidRDefault="00FD3B7B" w:rsidP="00B87124">
      <w:pPr>
        <w:spacing w:after="0" w:line="240" w:lineRule="auto"/>
        <w:rPr>
          <w:rFonts w:ascii="Arial" w:hAnsi="Arial" w:cs="Arial"/>
          <w:i/>
        </w:rPr>
      </w:pPr>
      <w:hyperlink r:id="rId25" w:tooltip="Bo’s Cherub Feet" w:history="1">
        <w:r w:rsidR="00A11DE2" w:rsidRPr="00D21436">
          <w:rPr>
            <w:rStyle w:val="Hipervnculo"/>
            <w:rFonts w:ascii="Arial" w:hAnsi="Arial" w:cs="Arial"/>
            <w:bCs/>
            <w:i/>
            <w:color w:val="auto"/>
            <w:lang w:val="en"/>
          </w:rPr>
          <w:t>Bo’s Cherub Feet</w:t>
        </w:r>
      </w:hyperlink>
      <w:bookmarkEnd w:id="1"/>
    </w:p>
    <w:p w14:paraId="5540A422" w14:textId="77777777" w:rsidR="00DB1D0A" w:rsidRPr="00B87124" w:rsidRDefault="00A11DE2" w:rsidP="00B87124">
      <w:pPr>
        <w:spacing w:after="0" w:line="240" w:lineRule="auto"/>
        <w:rPr>
          <w:rFonts w:ascii="Arial" w:hAnsi="Arial" w:cs="Arial"/>
          <w:bCs/>
          <w:i/>
          <w:lang w:val="en"/>
        </w:rPr>
      </w:pPr>
      <w:r w:rsidRPr="00B87124">
        <w:rPr>
          <w:rFonts w:ascii="Arial" w:hAnsi="Arial" w:cs="Arial"/>
          <w:bCs/>
          <w:i/>
          <w:lang w:val="en"/>
        </w:rPr>
        <w:t>Kim DeLeo</w:t>
      </w:r>
      <w:r w:rsidR="00DB1D0A" w:rsidRPr="00B87124">
        <w:rPr>
          <w:rFonts w:ascii="Arial" w:hAnsi="Arial" w:cs="Arial"/>
          <w:bCs/>
          <w:i/>
          <w:lang w:val="en"/>
        </w:rPr>
        <w:t>n. Illustrated by Katy Anderson.</w:t>
      </w:r>
    </w:p>
    <w:p w14:paraId="2BE5A06B" w14:textId="77777777" w:rsidR="00DB1D0A" w:rsidRPr="00B87124" w:rsidRDefault="00DB1D0A" w:rsidP="00B87124">
      <w:pPr>
        <w:spacing w:after="0" w:line="240" w:lineRule="auto"/>
        <w:rPr>
          <w:rFonts w:ascii="Arial" w:hAnsi="Arial" w:cs="Arial"/>
          <w:lang w:val="en"/>
        </w:rPr>
      </w:pPr>
      <w:r w:rsidRPr="00B87124">
        <w:rPr>
          <w:rFonts w:ascii="Arial" w:hAnsi="Arial" w:cs="Arial"/>
          <w:lang w:val="en"/>
        </w:rPr>
        <w:t>English, 2012.</w:t>
      </w:r>
    </w:p>
    <w:p w14:paraId="2347EA36" w14:textId="77777777" w:rsidR="00091528" w:rsidRPr="00B87124" w:rsidRDefault="00091528" w:rsidP="00B87124">
      <w:pPr>
        <w:spacing w:after="0" w:line="240" w:lineRule="auto"/>
        <w:rPr>
          <w:rFonts w:ascii="Arial" w:hAnsi="Arial" w:cs="Arial"/>
        </w:rPr>
      </w:pPr>
      <w:r w:rsidRPr="00B87124">
        <w:rPr>
          <w:rFonts w:ascii="Arial" w:hAnsi="Arial" w:cs="Arial"/>
          <w:lang w:val="en"/>
        </w:rPr>
        <w:t>ISBN-13 #978-1-60189-126-6</w:t>
      </w:r>
    </w:p>
    <w:p w14:paraId="18F0DC15" w14:textId="77777777" w:rsidR="00DB1D0A" w:rsidRPr="00B87124" w:rsidRDefault="00FD3B7B" w:rsidP="00B87124">
      <w:pPr>
        <w:spacing w:after="0" w:line="240" w:lineRule="auto"/>
        <w:rPr>
          <w:rFonts w:ascii="Arial" w:hAnsi="Arial" w:cs="Arial"/>
        </w:rPr>
      </w:pPr>
      <w:hyperlink r:id="rId26" w:history="1">
        <w:r w:rsidR="00DB1D0A" w:rsidRPr="00B87124">
          <w:rPr>
            <w:rStyle w:val="Hipervnculo"/>
            <w:rFonts w:ascii="Arial" w:hAnsi="Arial" w:cs="Arial"/>
          </w:rPr>
          <w:t>http://global-help.org/category/categories/clubfoot/</w:t>
        </w:r>
      </w:hyperlink>
    </w:p>
    <w:p w14:paraId="6B37C986" w14:textId="77777777" w:rsidR="00DB1D0A" w:rsidRPr="00B87124" w:rsidRDefault="00DB1D0A" w:rsidP="00B87124">
      <w:pPr>
        <w:spacing w:after="0" w:line="240" w:lineRule="auto"/>
        <w:rPr>
          <w:rFonts w:ascii="Arial" w:hAnsi="Arial" w:cs="Arial"/>
          <w:b/>
          <w:bCs/>
          <w:lang w:val="en"/>
        </w:rPr>
      </w:pPr>
    </w:p>
    <w:p w14:paraId="563B06D9" w14:textId="77777777" w:rsidR="00A11DE2" w:rsidRPr="00D21436" w:rsidRDefault="00FD3B7B" w:rsidP="00B87124">
      <w:pPr>
        <w:spacing w:after="0" w:line="240" w:lineRule="auto"/>
        <w:rPr>
          <w:rFonts w:ascii="Arial" w:hAnsi="Arial" w:cs="Arial"/>
          <w:i/>
          <w:lang w:val="en"/>
        </w:rPr>
      </w:pPr>
      <w:hyperlink r:id="rId27" w:tooltip="Bo’s Straight &amp; Strong Feet" w:history="1">
        <w:r w:rsidR="00A11DE2" w:rsidRPr="00D21436">
          <w:rPr>
            <w:rStyle w:val="Hipervnculo"/>
            <w:rFonts w:ascii="Arial" w:hAnsi="Arial" w:cs="Arial"/>
            <w:bCs/>
            <w:i/>
            <w:color w:val="auto"/>
            <w:lang w:val="en"/>
          </w:rPr>
          <w:t>Bo’s Straight &amp; Strong Feet</w:t>
        </w:r>
      </w:hyperlink>
    </w:p>
    <w:p w14:paraId="3182A5B3" w14:textId="77777777" w:rsidR="00A11DE2" w:rsidRPr="00B87124" w:rsidRDefault="00A11DE2" w:rsidP="00B87124">
      <w:pPr>
        <w:spacing w:after="0" w:line="240" w:lineRule="auto"/>
        <w:rPr>
          <w:rFonts w:ascii="Arial" w:hAnsi="Arial" w:cs="Arial"/>
          <w:bCs/>
          <w:i/>
          <w:lang w:val="en"/>
        </w:rPr>
      </w:pPr>
      <w:r w:rsidRPr="00B87124">
        <w:rPr>
          <w:rFonts w:ascii="Arial" w:hAnsi="Arial" w:cs="Arial"/>
          <w:bCs/>
          <w:i/>
          <w:lang w:val="en"/>
        </w:rPr>
        <w:t>Kim DeLeon</w:t>
      </w:r>
      <w:r w:rsidR="00DB1D0A" w:rsidRPr="00B87124">
        <w:rPr>
          <w:rFonts w:ascii="Arial" w:hAnsi="Arial" w:cs="Arial"/>
          <w:bCs/>
          <w:i/>
          <w:lang w:val="en"/>
        </w:rPr>
        <w:t xml:space="preserve">. </w:t>
      </w:r>
      <w:r w:rsidRPr="00B87124">
        <w:rPr>
          <w:rFonts w:ascii="Arial" w:hAnsi="Arial" w:cs="Arial"/>
          <w:bCs/>
          <w:i/>
          <w:lang w:val="en"/>
        </w:rPr>
        <w:t>Illustrated by Katy Anderson.</w:t>
      </w:r>
    </w:p>
    <w:p w14:paraId="7C1B88F5" w14:textId="77777777" w:rsidR="00A11DE2" w:rsidRPr="00B87124" w:rsidRDefault="00DB1D0A" w:rsidP="00B87124">
      <w:pPr>
        <w:spacing w:after="0" w:line="240" w:lineRule="auto"/>
        <w:rPr>
          <w:rFonts w:ascii="Arial" w:hAnsi="Arial" w:cs="Arial"/>
          <w:lang w:val="en"/>
        </w:rPr>
      </w:pPr>
      <w:r w:rsidRPr="00B87124">
        <w:rPr>
          <w:rFonts w:ascii="Arial" w:hAnsi="Arial" w:cs="Arial"/>
          <w:lang w:val="en"/>
        </w:rPr>
        <w:t>English, 2012.</w:t>
      </w:r>
      <w:r w:rsidR="00A11DE2" w:rsidRPr="00B87124">
        <w:rPr>
          <w:rFonts w:ascii="Arial" w:hAnsi="Arial" w:cs="Arial"/>
          <w:lang w:val="en"/>
        </w:rPr>
        <w:br/>
        <w:t>ISBN-13 #978-1-60189-131-0</w:t>
      </w:r>
    </w:p>
    <w:p w14:paraId="47622367" w14:textId="77777777" w:rsidR="00DB1D0A" w:rsidRPr="00B87124" w:rsidRDefault="00FD3B7B" w:rsidP="00B87124">
      <w:pPr>
        <w:spacing w:after="0" w:line="240" w:lineRule="auto"/>
        <w:rPr>
          <w:rFonts w:ascii="Arial" w:hAnsi="Arial" w:cs="Arial"/>
        </w:rPr>
      </w:pPr>
      <w:hyperlink r:id="rId28" w:history="1">
        <w:r w:rsidR="00DB1D0A" w:rsidRPr="00B87124">
          <w:rPr>
            <w:rStyle w:val="Hipervnculo"/>
            <w:rFonts w:ascii="Arial" w:hAnsi="Arial" w:cs="Arial"/>
          </w:rPr>
          <w:t>http://global-help.org/category/categories/clubfoot/</w:t>
        </w:r>
      </w:hyperlink>
    </w:p>
    <w:p w14:paraId="1AF4FEC3" w14:textId="77777777" w:rsidR="00DB1D0A" w:rsidRPr="00B87124" w:rsidRDefault="00DB1D0A" w:rsidP="00B87124">
      <w:pPr>
        <w:spacing w:after="0" w:line="240" w:lineRule="auto"/>
        <w:rPr>
          <w:rFonts w:ascii="Arial" w:hAnsi="Arial" w:cs="Arial"/>
        </w:rPr>
      </w:pPr>
    </w:p>
    <w:p w14:paraId="43DE383C" w14:textId="77777777" w:rsidR="00B87B4D" w:rsidRPr="00D21436" w:rsidRDefault="00B87B4D" w:rsidP="00B87124">
      <w:pPr>
        <w:spacing w:after="0" w:line="240" w:lineRule="auto"/>
        <w:rPr>
          <w:rFonts w:ascii="Arial" w:hAnsi="Arial" w:cs="Arial"/>
          <w:i/>
          <w:u w:val="single"/>
        </w:rPr>
      </w:pPr>
      <w:r w:rsidRPr="00D21436">
        <w:rPr>
          <w:rFonts w:ascii="Arial" w:hAnsi="Arial" w:cs="Arial"/>
          <w:i/>
          <w:u w:val="single"/>
        </w:rPr>
        <w:t>The Parents’ Guide to Clubfoot</w:t>
      </w:r>
    </w:p>
    <w:p w14:paraId="3F2034E2" w14:textId="77777777" w:rsidR="00B87B4D" w:rsidRPr="00B87124" w:rsidRDefault="00B87B4D" w:rsidP="00B87124">
      <w:pPr>
        <w:spacing w:after="0" w:line="240" w:lineRule="auto"/>
        <w:rPr>
          <w:rFonts w:ascii="Arial" w:hAnsi="Arial" w:cs="Arial"/>
        </w:rPr>
      </w:pPr>
      <w:r w:rsidRPr="00B87124">
        <w:rPr>
          <w:rFonts w:ascii="Arial" w:hAnsi="Arial" w:cs="Arial"/>
        </w:rPr>
        <w:t>Betsy Miller</w:t>
      </w:r>
    </w:p>
    <w:p w14:paraId="519988D5" w14:textId="77777777" w:rsidR="00B87B4D" w:rsidRPr="00B87124" w:rsidRDefault="00B87B4D" w:rsidP="00B87124">
      <w:pPr>
        <w:spacing w:after="0" w:line="240" w:lineRule="auto"/>
        <w:rPr>
          <w:rFonts w:ascii="Arial" w:hAnsi="Arial" w:cs="Arial"/>
        </w:rPr>
      </w:pPr>
      <w:r w:rsidRPr="00B87124">
        <w:rPr>
          <w:rFonts w:ascii="Arial" w:hAnsi="Arial" w:cs="Arial"/>
        </w:rPr>
        <w:t>English, 2012</w:t>
      </w:r>
    </w:p>
    <w:p w14:paraId="0A233F34" w14:textId="77777777" w:rsidR="00B87B4D" w:rsidRPr="00B87124" w:rsidRDefault="00B87B4D" w:rsidP="00B87124">
      <w:pPr>
        <w:spacing w:after="0" w:line="240" w:lineRule="auto"/>
        <w:rPr>
          <w:rFonts w:ascii="Arial" w:hAnsi="Arial" w:cs="Arial"/>
        </w:rPr>
      </w:pPr>
      <w:r w:rsidRPr="00B87124">
        <w:rPr>
          <w:rFonts w:ascii="Arial" w:hAnsi="Arial" w:cs="Arial"/>
        </w:rPr>
        <w:t>ISBN 987-0-89793-614-9</w:t>
      </w:r>
    </w:p>
    <w:p w14:paraId="053C6FFB" w14:textId="77777777" w:rsidR="00A11DE2" w:rsidRPr="00B87124" w:rsidRDefault="00A11DE2" w:rsidP="00B87124">
      <w:pPr>
        <w:spacing w:after="0" w:line="240" w:lineRule="auto"/>
        <w:rPr>
          <w:rFonts w:ascii="Arial" w:hAnsi="Arial" w:cs="Arial"/>
        </w:rPr>
      </w:pPr>
    </w:p>
    <w:p w14:paraId="7AA0AB99" w14:textId="77777777" w:rsidR="00872F1E" w:rsidRPr="00B87124" w:rsidRDefault="00872F1E" w:rsidP="00B87124">
      <w:pPr>
        <w:spacing w:after="0" w:line="240" w:lineRule="auto"/>
        <w:rPr>
          <w:rFonts w:ascii="Arial" w:hAnsi="Arial" w:cs="Arial"/>
          <w:b/>
          <w:color w:val="4F6228" w:themeColor="accent3" w:themeShade="80"/>
        </w:rPr>
      </w:pPr>
      <w:r w:rsidRPr="00B87124">
        <w:rPr>
          <w:rFonts w:ascii="Arial" w:hAnsi="Arial" w:cs="Arial"/>
          <w:b/>
          <w:color w:val="4F6228" w:themeColor="accent3" w:themeShade="80"/>
        </w:rPr>
        <w:t>NGC Status</w:t>
      </w:r>
    </w:p>
    <w:p w14:paraId="00E40E5D" w14:textId="77777777" w:rsidR="00C868C1" w:rsidRPr="00B87124" w:rsidRDefault="00C868C1" w:rsidP="00B87124">
      <w:pPr>
        <w:spacing w:after="0" w:line="240" w:lineRule="auto"/>
        <w:rPr>
          <w:rFonts w:ascii="Arial" w:hAnsi="Arial" w:cs="Arial"/>
          <w:i/>
        </w:rPr>
      </w:pPr>
    </w:p>
    <w:p w14:paraId="4807A9FA" w14:textId="77777777" w:rsidR="00C868C1" w:rsidRPr="00B87124" w:rsidRDefault="00C868C1" w:rsidP="00B87124">
      <w:pPr>
        <w:spacing w:after="0" w:line="240" w:lineRule="auto"/>
        <w:rPr>
          <w:rFonts w:ascii="Arial" w:hAnsi="Arial" w:cs="Arial"/>
          <w:b/>
          <w:i/>
        </w:rPr>
      </w:pPr>
      <w:r w:rsidRPr="00B87124">
        <w:rPr>
          <w:rFonts w:ascii="Arial" w:hAnsi="Arial" w:cs="Arial"/>
          <w:b/>
          <w:i/>
        </w:rPr>
        <w:t>Previous Reviews and Published Guidelines</w:t>
      </w:r>
    </w:p>
    <w:p w14:paraId="6910AB65" w14:textId="77777777" w:rsidR="00D21436" w:rsidRDefault="00D21436" w:rsidP="00B87124">
      <w:pPr>
        <w:spacing w:after="0" w:line="240" w:lineRule="auto"/>
        <w:rPr>
          <w:rFonts w:ascii="Arial" w:hAnsi="Arial" w:cs="Arial"/>
          <w:lang w:val="en"/>
        </w:rPr>
      </w:pPr>
    </w:p>
    <w:p w14:paraId="3F8C2340" w14:textId="77777777" w:rsidR="00C868C1" w:rsidRPr="00B87124" w:rsidRDefault="00C868C1" w:rsidP="00B87124">
      <w:pPr>
        <w:spacing w:after="0" w:line="240" w:lineRule="auto"/>
        <w:rPr>
          <w:rFonts w:ascii="Arial" w:hAnsi="Arial" w:cs="Arial"/>
          <w:bCs/>
          <w:i/>
          <w:iCs/>
          <w:lang w:val="en"/>
        </w:rPr>
      </w:pPr>
      <w:r w:rsidRPr="00B87124">
        <w:rPr>
          <w:rFonts w:ascii="Arial" w:hAnsi="Arial" w:cs="Arial"/>
          <w:bCs/>
          <w:i/>
          <w:iCs/>
          <w:u w:val="single"/>
          <w:lang w:val="en"/>
        </w:rPr>
        <w:t>Interventions for congenital talipes equinovarus (clubfoot)</w:t>
      </w:r>
      <w:r w:rsidR="00716C78" w:rsidRPr="00B87124">
        <w:rPr>
          <w:rFonts w:ascii="Arial" w:hAnsi="Arial" w:cs="Arial"/>
          <w:bCs/>
          <w:i/>
          <w:iCs/>
          <w:lang w:val="en"/>
        </w:rPr>
        <w:t>. Cochrane Collaboration.</w:t>
      </w:r>
      <w:r w:rsidRPr="00B87124">
        <w:rPr>
          <w:rFonts w:ascii="Arial" w:hAnsi="Arial" w:cs="Arial"/>
          <w:bCs/>
          <w:i/>
          <w:iCs/>
          <w:lang w:val="en"/>
        </w:rPr>
        <w:t xml:space="preserve"> Gray</w:t>
      </w:r>
      <w:r w:rsidRPr="00B87124">
        <w:rPr>
          <w:rFonts w:ascii="Arial" w:hAnsi="Arial" w:cs="Arial"/>
          <w:bCs/>
          <w:i/>
          <w:iCs/>
          <w:vertAlign w:val="superscript"/>
          <w:lang w:val="en"/>
        </w:rPr>
        <w:t xml:space="preserve"> </w:t>
      </w:r>
      <w:r w:rsidRPr="00B87124">
        <w:rPr>
          <w:rFonts w:ascii="Arial" w:hAnsi="Arial" w:cs="Arial"/>
          <w:bCs/>
          <w:i/>
          <w:iCs/>
          <w:lang w:val="en"/>
        </w:rPr>
        <w:t>K, Pacey V, Gibbons P, Little D, Burns J. John Wiley &amp; Sons Ltd., August, 2014, DOI: 10.1002/14651858.CD008602.pub3</w:t>
      </w:r>
    </w:p>
    <w:p w14:paraId="7E3114C1" w14:textId="77777777" w:rsidR="00D21436" w:rsidRDefault="00D21436" w:rsidP="00B87124">
      <w:pPr>
        <w:spacing w:after="0" w:line="240" w:lineRule="auto"/>
        <w:rPr>
          <w:rFonts w:ascii="Arial" w:hAnsi="Arial" w:cs="Arial"/>
          <w:bCs/>
          <w:i/>
          <w:iCs/>
          <w:u w:val="single"/>
          <w:lang w:val="en"/>
        </w:rPr>
      </w:pPr>
    </w:p>
    <w:p w14:paraId="3BF62D65" w14:textId="77777777" w:rsidR="00C868C1" w:rsidRPr="00B87124" w:rsidRDefault="00C868C1" w:rsidP="00B87124">
      <w:pPr>
        <w:spacing w:after="0" w:line="240" w:lineRule="auto"/>
        <w:rPr>
          <w:rFonts w:ascii="Arial" w:hAnsi="Arial" w:cs="Arial"/>
          <w:bCs/>
          <w:i/>
          <w:iCs/>
          <w:lang w:val="en"/>
        </w:rPr>
      </w:pPr>
      <w:r w:rsidRPr="00B87124">
        <w:rPr>
          <w:rFonts w:ascii="Arial" w:hAnsi="Arial" w:cs="Arial"/>
          <w:bCs/>
          <w:i/>
          <w:iCs/>
          <w:u w:val="single"/>
          <w:lang w:val="en"/>
        </w:rPr>
        <w:t>Management Guidelines - Primary Idiopathic Clubfoot</w:t>
      </w:r>
      <w:r w:rsidRPr="00B87124">
        <w:rPr>
          <w:rFonts w:ascii="Arial" w:hAnsi="Arial" w:cs="Arial"/>
          <w:bCs/>
          <w:i/>
          <w:iCs/>
          <w:lang w:val="en"/>
        </w:rPr>
        <w:t xml:space="preserve"> (translated from Dutch). Orthopaedic Association Netherlands, 2012. </w:t>
      </w:r>
      <w:hyperlink r:id="rId29" w:history="1">
        <w:r w:rsidRPr="00B87124">
          <w:rPr>
            <w:rStyle w:val="Hipervnculo"/>
            <w:rFonts w:ascii="Arial" w:hAnsi="Arial" w:cs="Arial"/>
            <w:bCs/>
            <w:i/>
            <w:iCs/>
            <w:lang w:val="en"/>
          </w:rPr>
          <w:t>http://www.orthopeden.org/</w:t>
        </w:r>
      </w:hyperlink>
    </w:p>
    <w:p w14:paraId="6E384A24" w14:textId="77777777" w:rsidR="00D21436" w:rsidRDefault="00D21436" w:rsidP="00B87124">
      <w:pPr>
        <w:spacing w:after="0" w:line="240" w:lineRule="auto"/>
        <w:rPr>
          <w:rFonts w:ascii="Arial" w:hAnsi="Arial" w:cs="Arial"/>
          <w:bCs/>
          <w:i/>
          <w:iCs/>
          <w:u w:val="single"/>
          <w:lang w:val="en"/>
        </w:rPr>
      </w:pPr>
    </w:p>
    <w:p w14:paraId="008127BD" w14:textId="77777777" w:rsidR="00C868C1" w:rsidRPr="00B87124" w:rsidRDefault="00C868C1" w:rsidP="00B87124">
      <w:pPr>
        <w:spacing w:after="0" w:line="240" w:lineRule="auto"/>
        <w:rPr>
          <w:rFonts w:ascii="Arial" w:hAnsi="Arial" w:cs="Arial"/>
          <w:bCs/>
          <w:i/>
          <w:iCs/>
          <w:lang w:val="en"/>
        </w:rPr>
      </w:pPr>
      <w:r w:rsidRPr="00B87124">
        <w:rPr>
          <w:rFonts w:ascii="Arial" w:hAnsi="Arial" w:cs="Arial"/>
          <w:bCs/>
          <w:i/>
          <w:iCs/>
          <w:u w:val="single"/>
          <w:lang w:val="en"/>
        </w:rPr>
        <w:t>Management of Infants and Children with Congenial Talipes Equinovarus</w:t>
      </w:r>
      <w:r w:rsidRPr="00B87124">
        <w:rPr>
          <w:rFonts w:ascii="Arial" w:hAnsi="Arial" w:cs="Arial"/>
          <w:bCs/>
          <w:i/>
          <w:iCs/>
          <w:lang w:val="en"/>
        </w:rPr>
        <w:t xml:space="preserve">. Ministry of Health, NSW, Australia, 2014. </w:t>
      </w:r>
      <w:hyperlink r:id="rId30" w:history="1">
        <w:r w:rsidRPr="00B87124">
          <w:rPr>
            <w:rStyle w:val="Hipervnculo"/>
            <w:rFonts w:ascii="Arial" w:hAnsi="Arial" w:cs="Arial"/>
            <w:bCs/>
            <w:i/>
            <w:iCs/>
            <w:lang w:val="en"/>
          </w:rPr>
          <w:t>http://www0.health.nsw.gov.au/policies/gl/2014/pdf/GL2014_014.pdf</w:t>
        </w:r>
      </w:hyperlink>
    </w:p>
    <w:p w14:paraId="69E7482D" w14:textId="77777777" w:rsidR="00C868C1" w:rsidRDefault="00C868C1" w:rsidP="00B87124">
      <w:pPr>
        <w:spacing w:after="0" w:line="240" w:lineRule="auto"/>
        <w:rPr>
          <w:rFonts w:ascii="Arial" w:hAnsi="Arial" w:cs="Arial"/>
          <w:b/>
          <w:i/>
          <w:lang w:val="en"/>
        </w:rPr>
      </w:pPr>
      <w:r w:rsidRPr="00B87124">
        <w:rPr>
          <w:rFonts w:ascii="Arial" w:hAnsi="Arial" w:cs="Arial"/>
          <w:b/>
          <w:i/>
          <w:lang w:val="en"/>
        </w:rPr>
        <w:lastRenderedPageBreak/>
        <w:t>References</w:t>
      </w:r>
    </w:p>
    <w:p w14:paraId="68C8D9F6" w14:textId="77777777" w:rsidR="00D21436" w:rsidRDefault="00D21436" w:rsidP="00B87124">
      <w:pPr>
        <w:spacing w:after="0" w:line="240" w:lineRule="auto"/>
        <w:rPr>
          <w:rFonts w:ascii="Arial" w:hAnsi="Arial" w:cs="Arial"/>
          <w:b/>
          <w:i/>
          <w:lang w:val="en"/>
        </w:rPr>
      </w:pPr>
    </w:p>
    <w:p w14:paraId="7C5E969E" w14:textId="2FFADBD4"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Adegbehingbe OO, Oginni LM, Ogundele OJ, Ariyibi AK, Abiola PO, Ojo OD. Ponseti Clubfoot Management: Changing Surgical Trends in Nigeria, Iowa Orthopaedic Journal 30:7-14</w:t>
      </w:r>
      <w:r w:rsidR="00B065B1">
        <w:rPr>
          <w:rFonts w:ascii="Arial" w:eastAsia="Times New Roman" w:hAnsi="Arial" w:cs="Arial"/>
          <w:i/>
          <w:iCs/>
          <w:color w:val="000000"/>
          <w:lang w:val="en-GB"/>
        </w:rPr>
        <w:t>, 2010</w:t>
      </w:r>
      <w:r w:rsidRPr="00D21436">
        <w:rPr>
          <w:rFonts w:ascii="Arial" w:eastAsia="Times New Roman" w:hAnsi="Arial" w:cs="Arial"/>
          <w:i/>
          <w:iCs/>
          <w:color w:val="000000"/>
          <w:lang w:val="en-GB"/>
        </w:rPr>
        <w:t>.</w:t>
      </w:r>
    </w:p>
    <w:p w14:paraId="53C52CF3" w14:textId="1D49127C"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Avilucea et al.</w:t>
      </w:r>
      <w:r w:rsidRPr="00D21436">
        <w:rPr>
          <w:rFonts w:ascii="Arial" w:hAnsi="Arial" w:cs="Arial"/>
        </w:rPr>
        <w:t xml:space="preserve"> </w:t>
      </w:r>
      <w:r w:rsidRPr="00D21436">
        <w:rPr>
          <w:rFonts w:ascii="Arial" w:eastAsia="Times New Roman" w:hAnsi="Arial" w:cs="Arial"/>
          <w:i/>
          <w:iCs/>
          <w:color w:val="000000"/>
          <w:lang w:val="en-GB"/>
        </w:rPr>
        <w:t>Effect of Cultural Factors on Outcome of Ponseti Treatment of Clubfeet in Rural America, J Bone Joint Surg Am. 91:530-540</w:t>
      </w:r>
      <w:r w:rsidR="00B065B1">
        <w:rPr>
          <w:rFonts w:ascii="Arial" w:eastAsia="Times New Roman" w:hAnsi="Arial" w:cs="Arial"/>
          <w:i/>
          <w:iCs/>
          <w:color w:val="000000"/>
          <w:lang w:val="en-GB"/>
        </w:rPr>
        <w:t>, 2009</w:t>
      </w:r>
      <w:r w:rsidRPr="00D21436">
        <w:rPr>
          <w:rFonts w:ascii="Arial" w:eastAsia="Times New Roman" w:hAnsi="Arial" w:cs="Arial"/>
          <w:i/>
          <w:iCs/>
          <w:color w:val="000000"/>
          <w:lang w:val="en-GB"/>
        </w:rPr>
        <w:t>.</w:t>
      </w:r>
    </w:p>
    <w:p w14:paraId="4E5A425D" w14:textId="69FA71D3" w:rsidR="00D21436" w:rsidRPr="00D21436" w:rsidRDefault="00D21436" w:rsidP="00D21436">
      <w:pPr>
        <w:spacing w:after="120" w:line="260" w:lineRule="exact"/>
        <w:rPr>
          <w:rFonts w:ascii="Arial" w:eastAsia="Times New Roman" w:hAnsi="Arial" w:cs="Arial"/>
          <w:i/>
          <w:iCs/>
          <w:color w:val="000000"/>
          <w:lang w:val="en-GB"/>
        </w:rPr>
      </w:pPr>
      <w:r w:rsidRPr="00D21436">
        <w:rPr>
          <w:rFonts w:ascii="Arial" w:eastAsia="Times New Roman" w:hAnsi="Arial" w:cs="Arial"/>
          <w:bCs/>
          <w:i/>
          <w:iCs/>
          <w:color w:val="000000"/>
        </w:rPr>
        <w:t>Banskota</w:t>
      </w:r>
      <w:r w:rsidRPr="00D21436">
        <w:rPr>
          <w:rFonts w:ascii="Arial" w:eastAsia="Times New Roman" w:hAnsi="Arial" w:cs="Arial"/>
          <w:i/>
          <w:iCs/>
          <w:color w:val="000000"/>
        </w:rPr>
        <w:t xml:space="preserve"> B, </w:t>
      </w:r>
      <w:r w:rsidRPr="00D21436">
        <w:rPr>
          <w:rFonts w:ascii="Arial" w:eastAsia="Times New Roman" w:hAnsi="Arial" w:cs="Arial"/>
          <w:bCs/>
          <w:i/>
          <w:iCs/>
          <w:color w:val="000000"/>
        </w:rPr>
        <w:t>Banskota</w:t>
      </w:r>
      <w:r w:rsidRPr="00D21436">
        <w:rPr>
          <w:rFonts w:ascii="Arial" w:eastAsia="Times New Roman" w:hAnsi="Arial" w:cs="Arial"/>
          <w:i/>
          <w:iCs/>
          <w:color w:val="000000"/>
        </w:rPr>
        <w:t xml:space="preserve"> AK, Regmi R, Rajbhandary T, Shrestha OP, Spiegel DA. </w:t>
      </w:r>
      <w:r w:rsidRPr="00D21436">
        <w:rPr>
          <w:rFonts w:ascii="Arial" w:eastAsia="Times New Roman" w:hAnsi="Arial" w:cs="Arial"/>
          <w:bCs/>
          <w:i/>
          <w:iCs/>
          <w:color w:val="000000"/>
        </w:rPr>
        <w:t xml:space="preserve">The Ponseti method in the treatment of children with idiopathic clubfoot presenting between five and ten years of age. </w:t>
      </w:r>
      <w:r w:rsidRPr="00D21436">
        <w:rPr>
          <w:rFonts w:ascii="Arial" w:eastAsia="Times New Roman" w:hAnsi="Arial" w:cs="Arial"/>
          <w:i/>
          <w:iCs/>
          <w:color w:val="000000"/>
        </w:rPr>
        <w:t>Bone Joint J. 95-B(12):1721-5</w:t>
      </w:r>
      <w:r w:rsidR="00B065B1">
        <w:rPr>
          <w:rFonts w:ascii="Arial" w:eastAsia="Times New Roman" w:hAnsi="Arial" w:cs="Arial"/>
          <w:i/>
          <w:iCs/>
          <w:color w:val="000000"/>
        </w:rPr>
        <w:t xml:space="preserve">, Dec </w:t>
      </w:r>
      <w:r w:rsidR="00B065B1" w:rsidRPr="00B065B1">
        <w:rPr>
          <w:rFonts w:ascii="Arial" w:eastAsia="Times New Roman" w:hAnsi="Arial" w:cs="Arial"/>
          <w:i/>
          <w:iCs/>
          <w:color w:val="000000"/>
        </w:rPr>
        <w:t>2013</w:t>
      </w:r>
      <w:r w:rsidRPr="00D21436">
        <w:rPr>
          <w:rFonts w:ascii="Arial" w:eastAsia="Times New Roman" w:hAnsi="Arial" w:cs="Arial"/>
          <w:i/>
          <w:iCs/>
          <w:color w:val="000000"/>
        </w:rPr>
        <w:t>.</w:t>
      </w:r>
      <w:r w:rsidRPr="00D21436">
        <w:rPr>
          <w:rFonts w:ascii="Arial" w:eastAsia="Times New Roman" w:hAnsi="Arial" w:cs="Arial"/>
          <w:i/>
          <w:iCs/>
          <w:color w:val="000000"/>
          <w:lang w:val="en-GB"/>
        </w:rPr>
        <w:t xml:space="preserve"> </w:t>
      </w:r>
    </w:p>
    <w:p w14:paraId="77B0CCB0" w14:textId="77777777" w:rsidR="00D21436" w:rsidRPr="00D21436" w:rsidRDefault="00D21436" w:rsidP="00D21436">
      <w:pPr>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Bhaskar</w:t>
      </w:r>
      <w:r w:rsidRPr="00D21436">
        <w:rPr>
          <w:rFonts w:ascii="Arial" w:eastAsia="Times New Roman" w:hAnsi="Arial" w:cs="Arial"/>
          <w:i/>
          <w:iCs/>
          <w:color w:val="000000"/>
        </w:rPr>
        <w:t xml:space="preserve"> A, Patni P. Classification of relapse pattern in </w:t>
      </w:r>
      <w:r w:rsidRPr="00D21436">
        <w:rPr>
          <w:rFonts w:ascii="Arial" w:eastAsia="Times New Roman" w:hAnsi="Arial" w:cs="Arial"/>
          <w:bCs/>
          <w:i/>
          <w:iCs/>
          <w:color w:val="000000"/>
        </w:rPr>
        <w:t>clubfoot</w:t>
      </w:r>
      <w:r w:rsidRPr="00D21436">
        <w:rPr>
          <w:rFonts w:ascii="Arial" w:eastAsia="Times New Roman" w:hAnsi="Arial" w:cs="Arial"/>
          <w:i/>
          <w:iCs/>
          <w:color w:val="000000"/>
        </w:rPr>
        <w:t xml:space="preserve"> treated with </w:t>
      </w:r>
      <w:r w:rsidRPr="00D21436">
        <w:rPr>
          <w:rFonts w:ascii="Arial" w:eastAsia="Times New Roman" w:hAnsi="Arial" w:cs="Arial"/>
          <w:i/>
          <w:iCs/>
          <w:vanish/>
          <w:color w:val="000000"/>
        </w:rPr>
        <w:br/>
      </w:r>
      <w:r w:rsidRPr="00D21436">
        <w:rPr>
          <w:rFonts w:ascii="Arial" w:eastAsia="Times New Roman" w:hAnsi="Arial" w:cs="Arial"/>
          <w:i/>
          <w:iCs/>
          <w:color w:val="000000"/>
        </w:rPr>
        <w:t>Ponseti technique. Indian J Orthop; 47(4):370-376.</w:t>
      </w:r>
    </w:p>
    <w:p w14:paraId="54A97326" w14:textId="3E565154"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Bor N, Coplan JA, Herzenberg JE. Ponseti treatment for idiopathic clubfoot: Minimum 5-year followup. Clin Orthop 2009;</w:t>
      </w:r>
      <w:r w:rsidR="00B065B1">
        <w:rPr>
          <w:rFonts w:ascii="Arial" w:eastAsia="Times New Roman" w:hAnsi="Arial" w:cs="Arial"/>
          <w:i/>
          <w:iCs/>
          <w:color w:val="000000"/>
          <w:lang w:val="en-GB"/>
        </w:rPr>
        <w:t xml:space="preserve"> </w:t>
      </w:r>
      <w:r w:rsidRPr="00D21436">
        <w:rPr>
          <w:rFonts w:ascii="Arial" w:eastAsia="Times New Roman" w:hAnsi="Arial" w:cs="Arial"/>
          <w:i/>
          <w:iCs/>
          <w:color w:val="000000"/>
          <w:lang w:val="en-GB"/>
        </w:rPr>
        <w:t xml:space="preserve">467(5):1263-70. </w:t>
      </w:r>
    </w:p>
    <w:p w14:paraId="03B35259"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 xml:space="preserve">Canavese </w:t>
      </w:r>
      <w:r w:rsidRPr="00D21436">
        <w:rPr>
          <w:rFonts w:ascii="Arial" w:eastAsia="Times New Roman" w:hAnsi="Arial" w:cs="Arial"/>
          <w:i/>
          <w:iCs/>
          <w:color w:val="000000"/>
        </w:rPr>
        <w:t xml:space="preserve">F, Vargas-Barreto B, Kaelin A, de Coulon G.  </w:t>
      </w:r>
      <w:r w:rsidRPr="00D21436">
        <w:rPr>
          <w:rFonts w:ascii="Arial" w:eastAsia="Times New Roman" w:hAnsi="Arial" w:cs="Arial"/>
          <w:bCs/>
          <w:i/>
          <w:iCs/>
          <w:color w:val="000000"/>
        </w:rPr>
        <w:t xml:space="preserve">Onset of developmental dysplasia of the hip during clubfoot treatment: report of two cases and review of patients with both deformities followed at a single institution. </w:t>
      </w:r>
      <w:r w:rsidRPr="00D21436">
        <w:rPr>
          <w:rFonts w:ascii="Arial" w:eastAsia="Times New Roman" w:hAnsi="Arial" w:cs="Arial"/>
          <w:i/>
          <w:iCs/>
          <w:color w:val="000000"/>
        </w:rPr>
        <w:t xml:space="preserve">J Pediatr Orthop B. </w:t>
      </w:r>
      <w:r w:rsidRPr="00D21436">
        <w:rPr>
          <w:rFonts w:ascii="Arial" w:eastAsia="Times New Roman" w:hAnsi="Arial" w:cs="Arial"/>
          <w:bCs/>
          <w:i/>
          <w:iCs/>
          <w:color w:val="000000"/>
        </w:rPr>
        <w:t xml:space="preserve">2011; </w:t>
      </w:r>
      <w:r w:rsidRPr="00D21436">
        <w:rPr>
          <w:rFonts w:ascii="Arial" w:eastAsia="Times New Roman" w:hAnsi="Arial" w:cs="Arial"/>
          <w:i/>
          <w:iCs/>
          <w:color w:val="000000"/>
        </w:rPr>
        <w:t>20(3):152-6.</w:t>
      </w:r>
    </w:p>
    <w:p w14:paraId="116AD622" w14:textId="2107ABCB"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 xml:space="preserve">Carney </w:t>
      </w:r>
      <w:r w:rsidRPr="00D21436">
        <w:rPr>
          <w:rFonts w:ascii="Arial" w:eastAsia="Times New Roman" w:hAnsi="Arial" w:cs="Arial"/>
          <w:i/>
          <w:iCs/>
          <w:color w:val="000000"/>
        </w:rPr>
        <w:t xml:space="preserve">BT, Vanek EA. </w:t>
      </w:r>
      <w:r w:rsidRPr="00D21436">
        <w:rPr>
          <w:rFonts w:ascii="Arial" w:eastAsia="Times New Roman" w:hAnsi="Arial" w:cs="Arial"/>
          <w:bCs/>
          <w:i/>
          <w:iCs/>
          <w:color w:val="000000"/>
        </w:rPr>
        <w:t xml:space="preserve">Incidence of hip dysplasia in idiopathic clubfoot. </w:t>
      </w:r>
      <w:r w:rsidRPr="00D21436">
        <w:rPr>
          <w:rFonts w:ascii="Arial" w:eastAsia="Times New Roman" w:hAnsi="Arial" w:cs="Arial"/>
          <w:i/>
          <w:iCs/>
          <w:color w:val="000000"/>
        </w:rPr>
        <w:t xml:space="preserve">J Surg Orthop Adv. </w:t>
      </w:r>
      <w:r w:rsidRPr="00D21436">
        <w:rPr>
          <w:rFonts w:ascii="Arial" w:eastAsia="Times New Roman" w:hAnsi="Arial" w:cs="Arial"/>
          <w:bCs/>
          <w:i/>
          <w:iCs/>
          <w:color w:val="000000"/>
        </w:rPr>
        <w:t>2006</w:t>
      </w:r>
      <w:r w:rsidRPr="00D21436">
        <w:rPr>
          <w:rFonts w:ascii="Arial" w:eastAsia="Times New Roman" w:hAnsi="Arial" w:cs="Arial"/>
          <w:i/>
          <w:iCs/>
          <w:color w:val="000000"/>
        </w:rPr>
        <w:t xml:space="preserve"> Summer;</w:t>
      </w:r>
      <w:r w:rsidR="00B065B1">
        <w:rPr>
          <w:rFonts w:ascii="Arial" w:eastAsia="Times New Roman" w:hAnsi="Arial" w:cs="Arial"/>
          <w:i/>
          <w:iCs/>
          <w:color w:val="000000"/>
        </w:rPr>
        <w:t xml:space="preserve"> </w:t>
      </w:r>
      <w:r w:rsidRPr="00D21436">
        <w:rPr>
          <w:rFonts w:ascii="Arial" w:eastAsia="Times New Roman" w:hAnsi="Arial" w:cs="Arial"/>
          <w:i/>
          <w:iCs/>
          <w:color w:val="000000"/>
        </w:rPr>
        <w:t>15(2):71-3.</w:t>
      </w:r>
    </w:p>
    <w:p w14:paraId="4AA599DD"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bCs/>
          <w:i/>
          <w:iCs/>
          <w:color w:val="000000"/>
        </w:rPr>
        <w:t>Changulani M, Garg NK, Rajagopal TS, Bass A, Nayagam SN, Sampath J, Bruce CE. Treatment of idiopathic club foot using the Ponseti method. The Journal of Bone and Joint Surgery 88-B(10):1385-7, 2006.</w:t>
      </w:r>
    </w:p>
    <w:p w14:paraId="4E0C8003" w14:textId="0F7F485C"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Church C, Coplan JA, Poljak D, et al. A comprehensive outcome comparison of surgical and Ponseti clubfoot treatments with reference to pediatric norms. Journal of Children's Orthopaedics 2012;</w:t>
      </w:r>
      <w:r w:rsidR="00B065B1">
        <w:rPr>
          <w:rFonts w:ascii="Arial" w:eastAsia="Times New Roman" w:hAnsi="Arial" w:cs="Arial"/>
          <w:i/>
          <w:iCs/>
          <w:color w:val="000000"/>
          <w:lang w:val="en-GB"/>
        </w:rPr>
        <w:t xml:space="preserve"> </w:t>
      </w:r>
      <w:r w:rsidRPr="00D21436">
        <w:rPr>
          <w:rFonts w:ascii="Arial" w:eastAsia="Times New Roman" w:hAnsi="Arial" w:cs="Arial"/>
          <w:i/>
          <w:iCs/>
          <w:color w:val="000000"/>
          <w:lang w:val="en-GB"/>
        </w:rPr>
        <w:t xml:space="preserve">6(1):51-9. </w:t>
      </w:r>
    </w:p>
    <w:p w14:paraId="5097CCEE" w14:textId="77777777" w:rsidR="00D21436" w:rsidRPr="00D21436" w:rsidRDefault="00D21436" w:rsidP="00D21436">
      <w:pPr>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Cooper, D., &amp; Dietz, F. Treatment of Idiopathic Clubfoot: a thirty-year follow-up note. The Journal of Bone and Joint Surgery, 77-A(10), 1477-1489.Cooper et al., 1995</w:t>
      </w:r>
    </w:p>
    <w:p w14:paraId="6A9D9821" w14:textId="77777777" w:rsidR="00D21436" w:rsidRPr="00D21436" w:rsidRDefault="00D21436" w:rsidP="00D21436">
      <w:pPr>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Dietz FR. Treatment of a recurrent clubfoot deformity after initial correction with the Ponseti technique. Instructional Course Lectures. 2006; 55:625-629.</w:t>
      </w:r>
    </w:p>
    <w:p w14:paraId="3AE229BE" w14:textId="77777777" w:rsidR="00D21436" w:rsidRPr="00D21436" w:rsidRDefault="00D21436" w:rsidP="00D21436">
      <w:pPr>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Dimeglio, A., Bensahel, H., Souchet, P., Mazeau, P., &amp; Bonnet, F. Classification of clubfoot. Journal of Pediatric Orthopaedics. 1995;4:129-136.</w:t>
      </w:r>
    </w:p>
    <w:p w14:paraId="11682C40" w14:textId="44DDE3F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Dobbs MB, Rudzki JR, Purcell DB, Walton T, Porter KR, Gurnett CA. Factors predictive of outcome after use of the Ponseti method for the treatment of idiopathic clubfeet. J Bone Joint Surg Am 2004;</w:t>
      </w:r>
      <w:r w:rsidR="00B065B1">
        <w:rPr>
          <w:rFonts w:ascii="Arial" w:eastAsia="Times New Roman" w:hAnsi="Arial" w:cs="Arial"/>
          <w:i/>
          <w:iCs/>
          <w:color w:val="000000"/>
          <w:lang w:val="en-GB"/>
        </w:rPr>
        <w:t xml:space="preserve"> </w:t>
      </w:r>
      <w:r w:rsidRPr="00D21436">
        <w:rPr>
          <w:rFonts w:ascii="Arial" w:eastAsia="Times New Roman" w:hAnsi="Arial" w:cs="Arial"/>
          <w:i/>
          <w:iCs/>
          <w:color w:val="000000"/>
          <w:lang w:val="en-GB"/>
        </w:rPr>
        <w:t>86-A(1):22-27.</w:t>
      </w:r>
    </w:p>
    <w:p w14:paraId="64765F00"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Dobbs, M. B., Nunley, R., &amp; Schoenecker, P. L. (2006). Long-term follow-up of patients with clubfeet treated with extensive soft-tissue release. Journal of Bone &amp; Joint Surgery - American Volume, 88(5), 986-996.</w:t>
      </w:r>
      <w:r w:rsidRPr="00D21436">
        <w:rPr>
          <w:rFonts w:ascii="Arial" w:eastAsia="Times New Roman" w:hAnsi="Arial" w:cs="Arial"/>
          <w:i/>
          <w:iCs/>
          <w:color w:val="000000"/>
        </w:rPr>
        <w:tab/>
      </w:r>
    </w:p>
    <w:p w14:paraId="2C277558" w14:textId="56137E3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Dobbs M, Garg S. Use of the Ponseti method for recurrent clubfoot following posteromedial release. Indian Journal of Orthopaedics 2008;</w:t>
      </w:r>
      <w:r w:rsidR="00B065B1">
        <w:rPr>
          <w:rFonts w:ascii="Arial" w:eastAsia="Times New Roman" w:hAnsi="Arial" w:cs="Arial"/>
          <w:i/>
          <w:iCs/>
          <w:color w:val="000000"/>
          <w:lang w:val="en-GB"/>
        </w:rPr>
        <w:t xml:space="preserve"> </w:t>
      </w:r>
      <w:r w:rsidRPr="00D21436">
        <w:rPr>
          <w:rFonts w:ascii="Arial" w:eastAsia="Times New Roman" w:hAnsi="Arial" w:cs="Arial"/>
          <w:i/>
          <w:iCs/>
          <w:color w:val="000000"/>
          <w:lang w:val="en-GB"/>
        </w:rPr>
        <w:t xml:space="preserve">42(1):68. </w:t>
      </w:r>
    </w:p>
    <w:p w14:paraId="00CD6B7E" w14:textId="0DECF22E"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 xml:space="preserve">Edmondson </w:t>
      </w:r>
      <w:r w:rsidRPr="00D21436">
        <w:rPr>
          <w:rFonts w:ascii="Arial" w:eastAsia="Times New Roman" w:hAnsi="Arial" w:cs="Arial"/>
          <w:i/>
          <w:iCs/>
          <w:color w:val="000000"/>
        </w:rPr>
        <w:t>MC, Oliver MC, Slack R, Tuson KW.</w:t>
      </w:r>
      <w:r w:rsidRPr="00D21436">
        <w:rPr>
          <w:rFonts w:ascii="Arial" w:eastAsia="Times New Roman" w:hAnsi="Arial" w:cs="Arial"/>
          <w:i/>
          <w:iCs/>
          <w:color w:val="000000"/>
          <w:lang w:val="en-GB"/>
        </w:rPr>
        <w:t xml:space="preserve"> </w:t>
      </w:r>
      <w:r w:rsidRPr="00D21436">
        <w:rPr>
          <w:rFonts w:ascii="Arial" w:eastAsia="Times New Roman" w:hAnsi="Arial" w:cs="Arial"/>
          <w:bCs/>
          <w:i/>
          <w:iCs/>
          <w:color w:val="000000"/>
        </w:rPr>
        <w:t xml:space="preserve">Long-term follow-up of the surgically corrected clubfoot. </w:t>
      </w:r>
      <w:r w:rsidRPr="00D21436">
        <w:rPr>
          <w:rFonts w:ascii="Arial" w:eastAsia="Times New Roman" w:hAnsi="Arial" w:cs="Arial"/>
          <w:i/>
          <w:iCs/>
          <w:color w:val="000000"/>
        </w:rPr>
        <w:t xml:space="preserve">J Pediatr Orthop B. </w:t>
      </w:r>
      <w:r w:rsidRPr="00D21436">
        <w:rPr>
          <w:rFonts w:ascii="Arial" w:eastAsia="Times New Roman" w:hAnsi="Arial" w:cs="Arial"/>
          <w:bCs/>
          <w:i/>
          <w:iCs/>
          <w:color w:val="000000"/>
        </w:rPr>
        <w:t>2007</w:t>
      </w:r>
      <w:r w:rsidRPr="00D21436">
        <w:rPr>
          <w:rFonts w:ascii="Arial" w:eastAsia="Times New Roman" w:hAnsi="Arial" w:cs="Arial"/>
          <w:i/>
          <w:iCs/>
          <w:color w:val="000000"/>
        </w:rPr>
        <w:t xml:space="preserve"> May;</w:t>
      </w:r>
      <w:r w:rsidR="00B065B1">
        <w:rPr>
          <w:rFonts w:ascii="Arial" w:eastAsia="Times New Roman" w:hAnsi="Arial" w:cs="Arial"/>
          <w:i/>
          <w:iCs/>
          <w:color w:val="000000"/>
        </w:rPr>
        <w:t xml:space="preserve"> </w:t>
      </w:r>
      <w:r w:rsidRPr="00D21436">
        <w:rPr>
          <w:rFonts w:ascii="Arial" w:eastAsia="Times New Roman" w:hAnsi="Arial" w:cs="Arial"/>
          <w:i/>
          <w:iCs/>
          <w:color w:val="000000"/>
        </w:rPr>
        <w:t>16(3):204-8.</w:t>
      </w:r>
      <w:r w:rsidRPr="00D21436">
        <w:rPr>
          <w:rFonts w:ascii="Arial" w:eastAsia="Times New Roman" w:hAnsi="Arial" w:cs="Arial"/>
          <w:i/>
          <w:iCs/>
          <w:color w:val="000000"/>
        </w:rPr>
        <w:tab/>
      </w:r>
    </w:p>
    <w:p w14:paraId="63A16EED"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lastRenderedPageBreak/>
        <w:t>Farsetti P, C. R., Mancini F, Potenza V, Ippolito E. (2006). Anterior tibial tendon tranfer in relapsing congenital clubfoot. Long-term follow-up study of two series treated with a different protocol. Journal of Pediatric Orthopaedics, 26(1), 83-90.</w:t>
      </w:r>
    </w:p>
    <w:p w14:paraId="4329761B" w14:textId="77777777" w:rsidR="00D21436" w:rsidRPr="00D21436" w:rsidRDefault="00D21436" w:rsidP="00D21436">
      <w:pPr>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Garg S, Dobbs MB. Use of the Ponseti Method for recurrent clubfoot following posteromedial release Indian J Orthop 2008 Jan-Mar 42(1);68-72</w:t>
      </w:r>
    </w:p>
    <w:p w14:paraId="28A4C05A" w14:textId="5C3C3C94"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 xml:space="preserve">Gerlach, </w:t>
      </w:r>
      <w:r w:rsidRPr="00D21436">
        <w:rPr>
          <w:rFonts w:ascii="Arial" w:eastAsia="Times New Roman" w:hAnsi="Arial" w:cs="Arial"/>
          <w:i/>
          <w:iCs/>
          <w:color w:val="000000"/>
        </w:rPr>
        <w:t xml:space="preserve">DJ, </w:t>
      </w:r>
      <w:r w:rsidRPr="00D21436">
        <w:rPr>
          <w:rFonts w:ascii="Arial" w:eastAsia="Times New Roman" w:hAnsi="Arial" w:cs="Arial"/>
          <w:i/>
          <w:iCs/>
          <w:vanish/>
          <w:color w:val="000000"/>
        </w:rPr>
        <w:br/>
      </w:r>
      <w:r w:rsidRPr="00D21436">
        <w:rPr>
          <w:rFonts w:ascii="Arial" w:eastAsia="Times New Roman" w:hAnsi="Arial" w:cs="Arial"/>
          <w:i/>
          <w:iCs/>
          <w:color w:val="000000"/>
        </w:rPr>
        <w:t xml:space="preserve">Gurnett CA, Limpaphayom N, Alaee F, Zhang Z, Porter K, Kirchhofer M, Smyth. </w:t>
      </w:r>
      <w:r w:rsidRPr="00D21436">
        <w:rPr>
          <w:rFonts w:ascii="Arial" w:eastAsia="Times New Roman" w:hAnsi="Arial" w:cs="Arial"/>
          <w:bCs/>
          <w:i/>
          <w:iCs/>
          <w:color w:val="000000"/>
        </w:rPr>
        <w:t xml:space="preserve">Early results of the Ponseti method for the treatment of clubfoot associated with myelomeningocele. </w:t>
      </w:r>
      <w:r w:rsidRPr="00D21436">
        <w:rPr>
          <w:rFonts w:ascii="Arial" w:eastAsia="Times New Roman" w:hAnsi="Arial" w:cs="Arial"/>
          <w:i/>
          <w:iCs/>
          <w:color w:val="000000"/>
        </w:rPr>
        <w:t xml:space="preserve">J Bone Joint Surg Am. </w:t>
      </w:r>
      <w:r w:rsidRPr="00D21436">
        <w:rPr>
          <w:rFonts w:ascii="Arial" w:eastAsia="Times New Roman" w:hAnsi="Arial" w:cs="Arial"/>
          <w:bCs/>
          <w:i/>
          <w:iCs/>
          <w:color w:val="000000"/>
        </w:rPr>
        <w:t>2009</w:t>
      </w:r>
      <w:r w:rsidRPr="00D21436">
        <w:rPr>
          <w:rFonts w:ascii="Arial" w:eastAsia="Times New Roman" w:hAnsi="Arial" w:cs="Arial"/>
          <w:i/>
          <w:iCs/>
          <w:color w:val="000000"/>
        </w:rPr>
        <w:t xml:space="preserve"> Jun;</w:t>
      </w:r>
      <w:r w:rsidR="00B065B1">
        <w:rPr>
          <w:rFonts w:ascii="Arial" w:eastAsia="Times New Roman" w:hAnsi="Arial" w:cs="Arial"/>
          <w:i/>
          <w:iCs/>
          <w:color w:val="000000"/>
        </w:rPr>
        <w:t xml:space="preserve"> </w:t>
      </w:r>
      <w:r w:rsidRPr="00D21436">
        <w:rPr>
          <w:rFonts w:ascii="Arial" w:eastAsia="Times New Roman" w:hAnsi="Arial" w:cs="Arial"/>
          <w:i/>
          <w:iCs/>
          <w:color w:val="000000"/>
        </w:rPr>
        <w:t>91(6):1350-9.</w:t>
      </w:r>
    </w:p>
    <w:p w14:paraId="53740EAA" w14:textId="5D673A81"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rPr>
        <w:t>Graf A, Hassani S, Krzak J, Long J, Caudill A, Flanagan A, et al.</w:t>
      </w:r>
      <w:r w:rsidR="00B065B1">
        <w:rPr>
          <w:rFonts w:ascii="Arial" w:eastAsia="Times New Roman" w:hAnsi="Arial" w:cs="Arial"/>
          <w:i/>
          <w:iCs/>
          <w:color w:val="000000"/>
        </w:rPr>
        <w:t xml:space="preserve"> </w:t>
      </w:r>
      <w:r w:rsidRPr="00D21436">
        <w:rPr>
          <w:rFonts w:ascii="Arial" w:eastAsia="Times New Roman" w:hAnsi="Arial" w:cs="Arial"/>
          <w:i/>
          <w:iCs/>
          <w:color w:val="000000"/>
        </w:rPr>
        <w:t>Long-term outcome evaluation in young adults following clubfoot surgical release. Journal of Pediatric Orthopaedics 2010;</w:t>
      </w:r>
      <w:r w:rsidR="00B065B1">
        <w:rPr>
          <w:rFonts w:ascii="Arial" w:eastAsia="Times New Roman" w:hAnsi="Arial" w:cs="Arial"/>
          <w:i/>
          <w:iCs/>
          <w:color w:val="000000"/>
        </w:rPr>
        <w:t xml:space="preserve"> </w:t>
      </w:r>
      <w:r w:rsidRPr="00D21436">
        <w:rPr>
          <w:rFonts w:ascii="Arial" w:eastAsia="Times New Roman" w:hAnsi="Arial" w:cs="Arial"/>
          <w:bCs/>
          <w:i/>
          <w:iCs/>
          <w:color w:val="000000"/>
        </w:rPr>
        <w:t>30</w:t>
      </w:r>
      <w:r w:rsidRPr="00D21436">
        <w:rPr>
          <w:rFonts w:ascii="Arial" w:eastAsia="Times New Roman" w:hAnsi="Arial" w:cs="Arial"/>
          <w:i/>
          <w:iCs/>
          <w:color w:val="000000"/>
        </w:rPr>
        <w:t>(4):379–85.</w:t>
      </w:r>
      <w:r w:rsidRPr="00D21436">
        <w:rPr>
          <w:rFonts w:ascii="Arial" w:eastAsia="Times New Roman" w:hAnsi="Arial" w:cs="Arial"/>
          <w:i/>
          <w:iCs/>
          <w:color w:val="000000"/>
          <w:lang w:val="en-GB"/>
        </w:rPr>
        <w:t xml:space="preserve"> </w:t>
      </w:r>
      <w:r w:rsidRPr="00D21436">
        <w:rPr>
          <w:rFonts w:ascii="Arial" w:eastAsia="Times New Roman" w:hAnsi="Arial" w:cs="Arial"/>
          <w:i/>
          <w:iCs/>
          <w:color w:val="000000"/>
        </w:rPr>
        <w:tab/>
      </w:r>
    </w:p>
    <w:p w14:paraId="26638506"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Gray, K., Pacey, V., Gibbons, P., Little, D., Frost, C., &amp; Burns, J. (2012). Interventions for congenital talipes equinovarus (clubfoot). Cochrane Database of Systematic Reviews, 4, CD008602.</w:t>
      </w:r>
    </w:p>
    <w:p w14:paraId="52F2F4EB"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
        </w:rPr>
        <w:t>Gurnett CA, Alaee F, Kruse LM, Desruisseau DM, Hecht JT, Wise CA, Bowcock AM, Dobbs MB. Asymmetric lower-limb malformations in individuals with homeobox PITX1 gene mutation. Am J Hum Genet. 2008;83:616–622.</w:t>
      </w:r>
    </w:p>
    <w:p w14:paraId="4DAACEFC"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Haft, G., Walker, C., &amp; Crawford, H. (2007). Early clubfoot recurrence after use of the Ponseti method in a New Zealand population. The Journal of Bone and Joint Surgery, 89(3), 487-493.</w:t>
      </w:r>
    </w:p>
    <w:p w14:paraId="2CD37DCD"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Haje DP, Neglected idiopathic Bilateral Clubfoot Successfully Treated with the Ponseti Method, JBJS Case Connect, 3(1):e9, January 23, 2013.</w:t>
      </w:r>
    </w:p>
    <w:p w14:paraId="488DFCA9" w14:textId="1CA1BF49"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Halanski MA, Maples DL, Davison JE, Huang JC, Crawford HA. Separating the chicken from the egg: an</w:t>
      </w:r>
      <w:r w:rsidR="00B065B1">
        <w:rPr>
          <w:rFonts w:ascii="Arial" w:eastAsia="Times New Roman" w:hAnsi="Arial" w:cs="Arial"/>
          <w:i/>
          <w:iCs/>
          <w:color w:val="000000"/>
          <w:lang w:val="en-GB"/>
        </w:rPr>
        <w:t xml:space="preserve"> </w:t>
      </w:r>
      <w:r w:rsidRPr="00D21436">
        <w:rPr>
          <w:rFonts w:ascii="Arial" w:eastAsia="Times New Roman" w:hAnsi="Arial" w:cs="Arial"/>
          <w:i/>
          <w:iCs/>
          <w:color w:val="000000"/>
          <w:lang w:val="en-GB"/>
        </w:rPr>
        <w:t xml:space="preserve">attempt to discern between clubfoot recurrences and </w:t>
      </w:r>
      <w:r w:rsidRPr="00D21436">
        <w:rPr>
          <w:rFonts w:ascii="Arial" w:eastAsia="Times New Roman" w:hAnsi="Arial" w:cs="Arial"/>
          <w:i/>
          <w:iCs/>
          <w:color w:val="000000"/>
        </w:rPr>
        <w:t>incomplete corrections. Iowa Orthopaedic Journal 2010;</w:t>
      </w:r>
      <w:r w:rsidRPr="00D21436">
        <w:rPr>
          <w:rFonts w:ascii="Arial" w:eastAsia="Times New Roman" w:hAnsi="Arial" w:cs="Arial"/>
          <w:bCs/>
          <w:i/>
          <w:iCs/>
          <w:color w:val="000000"/>
        </w:rPr>
        <w:t>20</w:t>
      </w:r>
      <w:r w:rsidRPr="00D21436">
        <w:rPr>
          <w:rFonts w:ascii="Arial" w:eastAsia="Times New Roman" w:hAnsi="Arial" w:cs="Arial"/>
          <w:i/>
          <w:iCs/>
          <w:color w:val="000000"/>
        </w:rPr>
        <w:t>:29–34.</w:t>
      </w:r>
    </w:p>
    <w:p w14:paraId="0A22BB69"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Harnett, P., Freeman, R., Harrison, W. J., Brown, L. C., &amp; Beckles, V. (2011). An accelerated Ponseti versus the standard Ponseti method: a prospective randomised controlled trial. Journal of Bone &amp; Joint Surgery – British Volume, 93(3), 404-408.</w:t>
      </w:r>
    </w:p>
    <w:p w14:paraId="717C60B7"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Harvey N, D. D., Mudge A, Sims S, Adams R, . (2012). Reliability of physiotherapists using the Pirani scoring system for clubfoot. International Journal of Therapy and Rehabilitation, 19(8), 439-445.</w:t>
      </w:r>
    </w:p>
    <w:p w14:paraId="4B9747D0" w14:textId="59F8109A"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Herzenberg JE, Radler C, Bor N. Ponseti versus traditional methods of casting for idiopathic clubfoot. J Pediatr Orthop. 2002;</w:t>
      </w:r>
      <w:r w:rsidR="00B065B1">
        <w:rPr>
          <w:rFonts w:ascii="Arial" w:eastAsia="Times New Roman" w:hAnsi="Arial" w:cs="Arial"/>
          <w:i/>
          <w:iCs/>
          <w:color w:val="000000"/>
          <w:lang w:val="en-GB"/>
        </w:rPr>
        <w:t xml:space="preserve"> </w:t>
      </w:r>
      <w:r w:rsidRPr="00D21436">
        <w:rPr>
          <w:rFonts w:ascii="Arial" w:eastAsia="Times New Roman" w:hAnsi="Arial" w:cs="Arial"/>
          <w:i/>
          <w:iCs/>
          <w:color w:val="000000"/>
          <w:lang w:val="en-GB"/>
        </w:rPr>
        <w:t>22(4):517-521.</w:t>
      </w:r>
    </w:p>
    <w:p w14:paraId="05AACFCE"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Herzenberg, J. (2008). Pathoanatomy of congenital club foot. Paper presented at the 2nd Australiasian Ponseti Method Conference, Sydney, Australia.</w:t>
      </w:r>
    </w:p>
    <w:p w14:paraId="04F2D221"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Herzenberg, J. E., Carroll, N. C., Christofersen, M. R., Lee, E. H., White, S., &amp; Munroe, R. (1988). Clubfoot Analysis with Three-Dimensional Computer Modeling. Journal of Pediatric Orthopaedics, 8(3), 257-262.</w:t>
      </w:r>
    </w:p>
    <w:p w14:paraId="7273E99E"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Janicki, J., Narayanan, U., Harvey, B., Roy, A., Ramseier, L., &amp; Wright, J. (2009). Treatment of neuromuscular and syndrome-associated (non-idiopathic) clubfeet using the Ponseti method. Journal of Pediatric Orthopaedics, 29(4), 393 - 397.</w:t>
      </w:r>
    </w:p>
    <w:p w14:paraId="63D643FD" w14:textId="77777777" w:rsidR="00D21436" w:rsidRPr="00D21436" w:rsidRDefault="00D21436" w:rsidP="00D21436">
      <w:pPr>
        <w:spacing w:after="120" w:line="260" w:lineRule="exact"/>
        <w:rPr>
          <w:rFonts w:ascii="Arial" w:eastAsia="Times New Roman" w:hAnsi="Arial" w:cs="Arial"/>
          <w:i/>
          <w:iCs/>
          <w:color w:val="000000"/>
        </w:rPr>
      </w:pPr>
      <w:r w:rsidRPr="00D21436">
        <w:rPr>
          <w:rFonts w:ascii="Arial" w:eastAsia="Times New Roman" w:hAnsi="Arial" w:cs="Arial"/>
          <w:i/>
          <w:iCs/>
          <w:color w:val="000000"/>
        </w:rPr>
        <w:lastRenderedPageBreak/>
        <w:t>Janicki JA, Wright JG, Weir S, Narayanan UG. A comparison of ankle foot orthoses with foot abduction orthoses to prevent recurrence following correction of idiopathic clubfoot by the Ponseti method. Journal of Bone and Joint Surgery. British Volume 2011;</w:t>
      </w:r>
      <w:r w:rsidRPr="00D21436">
        <w:rPr>
          <w:rFonts w:ascii="Arial" w:eastAsia="Times New Roman" w:hAnsi="Arial" w:cs="Arial"/>
          <w:bCs/>
          <w:i/>
          <w:iCs/>
          <w:color w:val="000000"/>
        </w:rPr>
        <w:t>93-B</w:t>
      </w:r>
      <w:r w:rsidRPr="00D21436">
        <w:rPr>
          <w:rFonts w:ascii="Arial" w:eastAsia="Times New Roman" w:hAnsi="Arial" w:cs="Arial"/>
          <w:i/>
          <w:iCs/>
          <w:color w:val="000000"/>
        </w:rPr>
        <w:t>(5):700–4.</w:t>
      </w:r>
    </w:p>
    <w:p w14:paraId="2DFB28D6" w14:textId="57E7280B" w:rsidR="00D21436" w:rsidRPr="00D21436" w:rsidRDefault="00D21436" w:rsidP="00D21436">
      <w:pPr>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rPr>
        <w:t>Kaewpornsawan K, Khuntisuk S, Jatunarapit R. Comparison of modified posteromedial release and complete subtalar release in resistant congenital clubfoot:a randomized controlled trial. Journal of the Medical Association of Thailand 2007;</w:t>
      </w:r>
      <w:r w:rsidR="00B065B1">
        <w:rPr>
          <w:rFonts w:ascii="Arial" w:eastAsia="Times New Roman" w:hAnsi="Arial" w:cs="Arial"/>
          <w:i/>
          <w:iCs/>
          <w:color w:val="000000"/>
        </w:rPr>
        <w:t xml:space="preserve"> </w:t>
      </w:r>
      <w:r w:rsidRPr="00B065B1">
        <w:rPr>
          <w:rFonts w:ascii="Arial" w:eastAsia="Times New Roman" w:hAnsi="Arial" w:cs="Arial"/>
          <w:bCs/>
          <w:i/>
          <w:iCs/>
          <w:color w:val="000000"/>
        </w:rPr>
        <w:t>90</w:t>
      </w:r>
      <w:r w:rsidRPr="00D21436">
        <w:rPr>
          <w:rFonts w:ascii="Arial" w:eastAsia="Times New Roman" w:hAnsi="Arial" w:cs="Arial"/>
          <w:i/>
          <w:iCs/>
          <w:color w:val="000000"/>
        </w:rPr>
        <w:t>(5):936–41.</w:t>
      </w:r>
    </w:p>
    <w:p w14:paraId="175A711D" w14:textId="552A6EBD" w:rsidR="00D21436" w:rsidRPr="00D21436" w:rsidRDefault="00D21436" w:rsidP="00D21436">
      <w:pPr>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 xml:space="preserve">Khan </w:t>
      </w:r>
      <w:r w:rsidRPr="00D21436">
        <w:rPr>
          <w:rFonts w:ascii="Arial" w:eastAsia="Times New Roman" w:hAnsi="Arial" w:cs="Arial"/>
          <w:i/>
          <w:iCs/>
          <w:color w:val="000000"/>
        </w:rPr>
        <w:t xml:space="preserve">SA, Kumar A. </w:t>
      </w:r>
      <w:r w:rsidRPr="00D21436">
        <w:rPr>
          <w:rFonts w:ascii="Arial" w:eastAsia="Times New Roman" w:hAnsi="Arial" w:cs="Arial"/>
          <w:bCs/>
          <w:i/>
          <w:iCs/>
          <w:color w:val="000000"/>
        </w:rPr>
        <w:t xml:space="preserve">Ponseti's manipulation in neglected clubfoot in children more than 7 years of age: a prospective evaluation of 25 feet with long-term follow-up. </w:t>
      </w:r>
      <w:r w:rsidRPr="00D21436">
        <w:rPr>
          <w:rFonts w:ascii="Arial" w:eastAsia="Times New Roman" w:hAnsi="Arial" w:cs="Arial"/>
          <w:i/>
          <w:iCs/>
          <w:color w:val="000000"/>
        </w:rPr>
        <w:t xml:space="preserve">J Pediatr Orthop B. </w:t>
      </w:r>
      <w:r w:rsidRPr="00D21436">
        <w:rPr>
          <w:rFonts w:ascii="Arial" w:eastAsia="Times New Roman" w:hAnsi="Arial" w:cs="Arial"/>
          <w:bCs/>
          <w:i/>
          <w:iCs/>
          <w:color w:val="000000"/>
        </w:rPr>
        <w:t>2010</w:t>
      </w:r>
      <w:r w:rsidRPr="00D21436">
        <w:rPr>
          <w:rFonts w:ascii="Arial" w:eastAsia="Times New Roman" w:hAnsi="Arial" w:cs="Arial"/>
          <w:i/>
          <w:iCs/>
          <w:color w:val="000000"/>
        </w:rPr>
        <w:t xml:space="preserve"> Sep;</w:t>
      </w:r>
      <w:r w:rsidR="00B065B1">
        <w:rPr>
          <w:rFonts w:ascii="Arial" w:eastAsia="Times New Roman" w:hAnsi="Arial" w:cs="Arial"/>
          <w:i/>
          <w:iCs/>
          <w:color w:val="000000"/>
        </w:rPr>
        <w:t xml:space="preserve"> </w:t>
      </w:r>
      <w:r w:rsidRPr="00D21436">
        <w:rPr>
          <w:rFonts w:ascii="Arial" w:eastAsia="Times New Roman" w:hAnsi="Arial" w:cs="Arial"/>
          <w:i/>
          <w:iCs/>
          <w:color w:val="000000"/>
        </w:rPr>
        <w:t>19(5):385-9.</w:t>
      </w:r>
    </w:p>
    <w:p w14:paraId="03B21113"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Lochmiller, C., Johnston, D., Scott, A., Risman, M., &amp; Hecht, J. T. Genetic epidemiology study of idiopathic talipes equinovarus. American Journal of Medical Genetics, 1998;79(2), 90-96.</w:t>
      </w:r>
    </w:p>
    <w:p w14:paraId="6145A778" w14:textId="3AFB48F3"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Lorenco AF, Morcuende JA. Correction of neglected idiopathic clubfoot by the Ponseti method. Journal of Bone and Joint Surgery (Br) 89-B:</w:t>
      </w:r>
      <w:r w:rsidR="00B065B1">
        <w:rPr>
          <w:rFonts w:ascii="Arial" w:eastAsia="Times New Roman" w:hAnsi="Arial" w:cs="Arial"/>
          <w:i/>
          <w:iCs/>
          <w:color w:val="000000"/>
          <w:lang w:val="en-GB"/>
        </w:rPr>
        <w:t xml:space="preserve"> </w:t>
      </w:r>
      <w:r w:rsidRPr="00D21436">
        <w:rPr>
          <w:rFonts w:ascii="Arial" w:eastAsia="Times New Roman" w:hAnsi="Arial" w:cs="Arial"/>
          <w:i/>
          <w:iCs/>
          <w:color w:val="000000"/>
          <w:lang w:val="en-GB"/>
        </w:rPr>
        <w:t>378-81, 2007.</w:t>
      </w:r>
    </w:p>
    <w:p w14:paraId="48368ED2" w14:textId="684F0838" w:rsidR="00D21436" w:rsidRPr="00D21436" w:rsidRDefault="00D21436" w:rsidP="00D21436">
      <w:pPr>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rPr>
        <w:t>Lovell ME, Morcuende JA. Neuromuscular disease as the cause of late clubfoot relapses: report of 4 cases. Iowa Orthopaedic Journal 2007;</w:t>
      </w:r>
      <w:r w:rsidR="00B065B1">
        <w:rPr>
          <w:rFonts w:ascii="Arial" w:eastAsia="Times New Roman" w:hAnsi="Arial" w:cs="Arial"/>
          <w:i/>
          <w:iCs/>
          <w:color w:val="000000"/>
        </w:rPr>
        <w:t xml:space="preserve"> </w:t>
      </w:r>
      <w:r w:rsidRPr="00D21436">
        <w:rPr>
          <w:rFonts w:ascii="Arial" w:eastAsia="Times New Roman" w:hAnsi="Arial" w:cs="Arial"/>
          <w:bCs/>
          <w:i/>
          <w:iCs/>
          <w:color w:val="000000"/>
        </w:rPr>
        <w:t>27</w:t>
      </w:r>
      <w:r w:rsidRPr="00D21436">
        <w:rPr>
          <w:rFonts w:ascii="Arial" w:eastAsia="Times New Roman" w:hAnsi="Arial" w:cs="Arial"/>
          <w:i/>
          <w:iCs/>
          <w:color w:val="000000"/>
        </w:rPr>
        <w:t>:82–4.</w:t>
      </w:r>
    </w:p>
    <w:p w14:paraId="6B7E7F2C" w14:textId="5D412D6C" w:rsidR="00B24D74" w:rsidRDefault="00B24D74" w:rsidP="00D21436">
      <w:pPr>
        <w:tabs>
          <w:tab w:val="left" w:pos="4788"/>
        </w:tabs>
        <w:spacing w:after="120" w:line="260" w:lineRule="exact"/>
        <w:rPr>
          <w:rFonts w:ascii="Arial" w:eastAsia="Times New Roman" w:hAnsi="Arial" w:cs="Arial"/>
          <w:i/>
          <w:iCs/>
          <w:color w:val="000000"/>
        </w:rPr>
      </w:pPr>
      <w:r>
        <w:rPr>
          <w:rFonts w:ascii="Arial" w:eastAsia="Times New Roman" w:hAnsi="Arial" w:cs="Arial"/>
          <w:i/>
          <w:iCs/>
          <w:color w:val="000000"/>
        </w:rPr>
        <w:t>Miller NH, Carry PM, Mark BJ, Engleman GH, Georgopoulos G, Graham S, Dobbs MB</w:t>
      </w:r>
      <w:r w:rsidR="00B42510">
        <w:rPr>
          <w:rFonts w:ascii="Arial" w:eastAsia="Times New Roman" w:hAnsi="Arial" w:cs="Arial"/>
          <w:i/>
          <w:iCs/>
          <w:color w:val="000000"/>
        </w:rPr>
        <w:t>. Does Strict Adherence to the Ponseti Method Improve Isolated Clubfoot Treatment Outcomes? A Two-institution Review. Clin. Orthop.Relat.Res. DOI 10.107/s11999-015-4559-4, 22 Sept, 2015.</w:t>
      </w:r>
    </w:p>
    <w:p w14:paraId="7011DB2A" w14:textId="7D8166BB"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rPr>
        <w:t>Morcuende JA, Dolan LA, Dietz FR, Ponseti IV. Radical reduction in the rate of extensive corrective surgery for clubfoot using the Ponseti method. Pediatrics 2004;</w:t>
      </w:r>
      <w:r w:rsidR="00B065B1">
        <w:rPr>
          <w:rFonts w:ascii="Arial" w:eastAsia="Times New Roman" w:hAnsi="Arial" w:cs="Arial"/>
          <w:i/>
          <w:iCs/>
          <w:color w:val="000000"/>
        </w:rPr>
        <w:t xml:space="preserve"> </w:t>
      </w:r>
      <w:r w:rsidRPr="00D21436">
        <w:rPr>
          <w:rFonts w:ascii="Arial" w:eastAsia="Times New Roman" w:hAnsi="Arial" w:cs="Arial"/>
          <w:bCs/>
          <w:i/>
          <w:iCs/>
          <w:color w:val="000000"/>
        </w:rPr>
        <w:t>113</w:t>
      </w:r>
      <w:r w:rsidRPr="00D21436">
        <w:rPr>
          <w:rFonts w:ascii="Arial" w:eastAsia="Times New Roman" w:hAnsi="Arial" w:cs="Arial"/>
          <w:i/>
          <w:iCs/>
          <w:color w:val="000000"/>
        </w:rPr>
        <w:t>(2):376–80.</w:t>
      </w:r>
    </w:p>
    <w:p w14:paraId="7811C208" w14:textId="0D40797D"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Morcuende JA, Abbasi D, Dolan LA, Ponseti, IV. Results of an Accelerated Ponseti Protocol for Clubfoot J Pediatr Orthop 2005;</w:t>
      </w:r>
      <w:r w:rsidR="00B065B1">
        <w:rPr>
          <w:rFonts w:ascii="Arial" w:eastAsia="Times New Roman" w:hAnsi="Arial" w:cs="Arial"/>
          <w:i/>
          <w:iCs/>
          <w:color w:val="000000"/>
          <w:lang w:val="en-GB"/>
        </w:rPr>
        <w:t xml:space="preserve"> </w:t>
      </w:r>
      <w:r w:rsidRPr="00D21436">
        <w:rPr>
          <w:rFonts w:ascii="Arial" w:eastAsia="Times New Roman" w:hAnsi="Arial" w:cs="Arial"/>
          <w:i/>
          <w:iCs/>
          <w:color w:val="000000"/>
          <w:lang w:val="en-GB"/>
        </w:rPr>
        <w:t>25:623–626</w:t>
      </w:r>
    </w:p>
    <w:p w14:paraId="5C4D9CC6"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 xml:space="preserve">Morcuende JA, Vitale M. Non-invasive method is gold standard for treating clubfoot. American Academy of Pediatrics News. (www.aapnews.org), pg. 18, September 2006. </w:t>
      </w:r>
    </w:p>
    <w:p w14:paraId="704D9AD5" w14:textId="5C539322" w:rsidR="00D21436" w:rsidRPr="00D21436" w:rsidRDefault="00D21436" w:rsidP="00D21436">
      <w:pPr>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rPr>
        <w:t>Nogueira MP, Ey Batlle AM, Alves CG. Is it possible to treat recurrent clubfoot with the Ponseti technique after posteromedial release?. Clinical Orthopaedics and Related Research 2009;</w:t>
      </w:r>
      <w:r w:rsidR="00B065B1">
        <w:rPr>
          <w:rFonts w:ascii="Arial" w:eastAsia="Times New Roman" w:hAnsi="Arial" w:cs="Arial"/>
          <w:i/>
          <w:iCs/>
          <w:color w:val="000000"/>
        </w:rPr>
        <w:t xml:space="preserve"> </w:t>
      </w:r>
      <w:r w:rsidRPr="00D21436">
        <w:rPr>
          <w:rFonts w:ascii="Arial" w:eastAsia="Times New Roman" w:hAnsi="Arial" w:cs="Arial"/>
          <w:bCs/>
          <w:i/>
          <w:iCs/>
          <w:color w:val="000000"/>
        </w:rPr>
        <w:t>467</w:t>
      </w:r>
      <w:r w:rsidRPr="00D21436">
        <w:rPr>
          <w:rFonts w:ascii="Arial" w:eastAsia="Times New Roman" w:hAnsi="Arial" w:cs="Arial"/>
          <w:i/>
          <w:iCs/>
          <w:color w:val="000000"/>
        </w:rPr>
        <w:t>(5):1298–305.</w:t>
      </w:r>
    </w:p>
    <w:p w14:paraId="6C39D064"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bCs/>
          <w:i/>
          <w:iCs/>
          <w:color w:val="000000"/>
          <w:lang w:val="en"/>
        </w:rPr>
        <w:t>Paton RW, Choudry Q.</w:t>
      </w:r>
      <w:r w:rsidRPr="00D21436">
        <w:rPr>
          <w:rFonts w:ascii="Arial" w:eastAsia="Times New Roman" w:hAnsi="Arial" w:cs="Arial"/>
          <w:i/>
          <w:iCs/>
          <w:color w:val="000000"/>
          <w:lang w:val="en"/>
        </w:rPr>
        <w:t> Neonatal foot deformities and their relationship to developmental dysplasia of the hip: a ten-year prospective study. J Bone Joint Surg [Br] 2009;91-B:655-8.</w:t>
      </w:r>
      <w:r w:rsidRPr="00D21436">
        <w:rPr>
          <w:rFonts w:ascii="Arial" w:eastAsia="Times New Roman" w:hAnsi="Arial" w:cs="Arial"/>
          <w:i/>
          <w:iCs/>
          <w:color w:val="000000"/>
        </w:rPr>
        <w:tab/>
      </w:r>
    </w:p>
    <w:p w14:paraId="00FC85A4"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Perry J, Anatomy and biomechanics of the hindfoot. Clinical Orthopaedics and Related Research 2010:177:9-15.</w:t>
      </w:r>
      <w:r w:rsidRPr="00D21436">
        <w:rPr>
          <w:rFonts w:ascii="Arial" w:eastAsia="Times New Roman" w:hAnsi="Arial" w:cs="Arial"/>
          <w:i/>
          <w:iCs/>
          <w:color w:val="000000"/>
        </w:rPr>
        <w:tab/>
      </w:r>
    </w:p>
    <w:p w14:paraId="729F9B0C"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Pirani, S., Outerbridge, H., Sawatzky, B., &amp; Stothers, K. (1999). A reliable method of clinically evaluating a virgin clubfoot evaluation. Paper presented at the 21st SICOT Congress.</w:t>
      </w:r>
    </w:p>
    <w:p w14:paraId="700C1D95" w14:textId="5F084BDF" w:rsidR="00D21436" w:rsidRPr="00D21436" w:rsidRDefault="00D21436" w:rsidP="00D21436">
      <w:pPr>
        <w:tabs>
          <w:tab w:val="left" w:pos="4788"/>
        </w:tabs>
        <w:spacing w:after="120" w:line="260" w:lineRule="exact"/>
        <w:rPr>
          <w:rFonts w:ascii="Arial" w:eastAsia="Times New Roman" w:hAnsi="Arial" w:cs="Arial"/>
          <w:i/>
          <w:iCs/>
          <w:color w:val="000000"/>
        </w:rPr>
      </w:pPr>
      <w:r w:rsidRPr="00D21436">
        <w:rPr>
          <w:rFonts w:ascii="Arial" w:eastAsia="Times New Roman" w:hAnsi="Arial" w:cs="Arial"/>
          <w:i/>
          <w:iCs/>
          <w:color w:val="000000"/>
        </w:rPr>
        <w:t>Pirani S, Zeznik L, Hodges D. Magnetic resonance imaging study of the congenital clubfoot treated with the Ponseti method. Journal of Pediatric Orthopaedics 2001;</w:t>
      </w:r>
      <w:r w:rsidR="00B065B1">
        <w:rPr>
          <w:rFonts w:ascii="Arial" w:eastAsia="Times New Roman" w:hAnsi="Arial" w:cs="Arial"/>
          <w:i/>
          <w:iCs/>
          <w:color w:val="000000"/>
        </w:rPr>
        <w:t xml:space="preserve"> </w:t>
      </w:r>
      <w:r w:rsidRPr="00D21436">
        <w:rPr>
          <w:rFonts w:ascii="Arial" w:eastAsia="Times New Roman" w:hAnsi="Arial" w:cs="Arial"/>
          <w:bCs/>
          <w:i/>
          <w:iCs/>
          <w:color w:val="000000"/>
        </w:rPr>
        <w:t>21</w:t>
      </w:r>
      <w:r w:rsidRPr="00D21436">
        <w:rPr>
          <w:rFonts w:ascii="Arial" w:eastAsia="Times New Roman" w:hAnsi="Arial" w:cs="Arial"/>
          <w:i/>
          <w:iCs/>
          <w:color w:val="000000"/>
        </w:rPr>
        <w:t>(6):719–26.</w:t>
      </w:r>
    </w:p>
    <w:p w14:paraId="1BD7DD09" w14:textId="70649DD8" w:rsidR="00D21436" w:rsidRPr="00D21436" w:rsidRDefault="00D21436" w:rsidP="00D21436">
      <w:pPr>
        <w:tabs>
          <w:tab w:val="left" w:pos="4788"/>
        </w:tabs>
        <w:spacing w:after="120" w:line="260" w:lineRule="exact"/>
        <w:rPr>
          <w:rFonts w:ascii="Arial" w:eastAsia="Times New Roman" w:hAnsi="Arial" w:cs="Arial"/>
          <w:i/>
          <w:iCs/>
          <w:color w:val="000000"/>
        </w:rPr>
      </w:pPr>
      <w:r w:rsidRPr="00D21436">
        <w:rPr>
          <w:rFonts w:ascii="Arial" w:eastAsia="Times New Roman" w:hAnsi="Arial" w:cs="Arial"/>
          <w:i/>
          <w:iCs/>
          <w:color w:val="000000"/>
        </w:rPr>
        <w:t>Pirani S, Hodges D, Sekeramayi F. A reliable and valid method of assessing the amount of deformity in the congenital clubfoot deformity. The Journal of Bone and Joint Surgery. British Volume 2008;</w:t>
      </w:r>
      <w:r w:rsidR="00B065B1">
        <w:rPr>
          <w:rFonts w:ascii="Arial" w:eastAsia="Times New Roman" w:hAnsi="Arial" w:cs="Arial"/>
          <w:i/>
          <w:iCs/>
          <w:color w:val="000000"/>
        </w:rPr>
        <w:t xml:space="preserve"> </w:t>
      </w:r>
      <w:r w:rsidRPr="00D21436">
        <w:rPr>
          <w:rFonts w:ascii="Arial" w:eastAsia="Times New Roman" w:hAnsi="Arial" w:cs="Arial"/>
          <w:bCs/>
          <w:i/>
          <w:iCs/>
          <w:color w:val="000000"/>
        </w:rPr>
        <w:t>90-B</w:t>
      </w:r>
      <w:r w:rsidRPr="00D21436">
        <w:rPr>
          <w:rFonts w:ascii="Arial" w:eastAsia="Times New Roman" w:hAnsi="Arial" w:cs="Arial"/>
          <w:i/>
          <w:iCs/>
          <w:color w:val="000000"/>
        </w:rPr>
        <w:t>(Supp:53).</w:t>
      </w:r>
    </w:p>
    <w:p w14:paraId="43475825"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6C4779">
        <w:rPr>
          <w:rFonts w:ascii="Arial" w:eastAsia="Times New Roman" w:hAnsi="Arial" w:cs="Arial"/>
          <w:i/>
          <w:iCs/>
          <w:color w:val="000000"/>
          <w:lang w:val="es-ES_tradnl"/>
        </w:rPr>
        <w:t xml:space="preserve">Pittner DE, Klingele KE, Beebe AC. </w:t>
      </w:r>
      <w:r w:rsidRPr="00D21436">
        <w:rPr>
          <w:rFonts w:ascii="Arial" w:eastAsia="Times New Roman" w:hAnsi="Arial" w:cs="Arial"/>
          <w:i/>
          <w:iCs/>
          <w:color w:val="000000"/>
        </w:rPr>
        <w:t>Treatment of clubfoot with the Ponseti method: a comparison of casting materials. Journal of Pediatric Orthopaedics 2008;</w:t>
      </w:r>
      <w:r w:rsidRPr="00D21436">
        <w:rPr>
          <w:rFonts w:ascii="Arial" w:eastAsia="Times New Roman" w:hAnsi="Arial" w:cs="Arial"/>
          <w:b/>
          <w:bCs/>
          <w:i/>
          <w:iCs/>
          <w:color w:val="000000"/>
        </w:rPr>
        <w:t>28</w:t>
      </w:r>
      <w:r w:rsidRPr="00D21436">
        <w:rPr>
          <w:rFonts w:ascii="Arial" w:eastAsia="Times New Roman" w:hAnsi="Arial" w:cs="Arial"/>
          <w:i/>
          <w:iCs/>
          <w:color w:val="000000"/>
        </w:rPr>
        <w:t>(2):250–3.</w:t>
      </w:r>
      <w:r w:rsidRPr="00D21436">
        <w:rPr>
          <w:rFonts w:ascii="Arial" w:eastAsia="Times New Roman" w:hAnsi="Arial" w:cs="Arial"/>
          <w:i/>
          <w:iCs/>
          <w:color w:val="000000"/>
        </w:rPr>
        <w:tab/>
      </w:r>
    </w:p>
    <w:p w14:paraId="230D4DEC"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Ponseti, IV, Smoley EN. Congenital Club Foot: The Results of Treatment, J Bone Joint Surg Am. 1963; 45:261-344</w:t>
      </w:r>
    </w:p>
    <w:p w14:paraId="50731F57"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bCs/>
          <w:i/>
          <w:iCs/>
          <w:color w:val="000000"/>
          <w:lang w:val="en"/>
        </w:rPr>
        <w:lastRenderedPageBreak/>
        <w:t>Ponseti IV.</w:t>
      </w:r>
      <w:r w:rsidRPr="00D21436">
        <w:rPr>
          <w:rFonts w:ascii="Arial" w:eastAsia="Times New Roman" w:hAnsi="Arial" w:cs="Arial"/>
          <w:i/>
          <w:iCs/>
          <w:color w:val="000000"/>
          <w:lang w:val="en"/>
        </w:rPr>
        <w:t> Congenital Clubfoot; fundamentals of treatment. Oxford: Oxford University press, 1996.</w:t>
      </w:r>
      <w:r w:rsidRPr="00D21436">
        <w:rPr>
          <w:rFonts w:ascii="Arial" w:eastAsia="Times New Roman" w:hAnsi="Arial" w:cs="Arial"/>
          <w:i/>
          <w:iCs/>
          <w:color w:val="000000"/>
        </w:rPr>
        <w:tab/>
      </w:r>
    </w:p>
    <w:p w14:paraId="6B8626D1"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Ponseti IV Relapsing Clubfoot: Causes, Prevention and treatment. Iowa Orthop J. 2002: 55-58.</w:t>
      </w:r>
    </w:p>
    <w:p w14:paraId="148C1471" w14:textId="6009BB55"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rPr>
        <w:t>Ponseti IV, Zhivkov M, Davis N, Sinclair M, Dobbs MB, Morcuende JA. Treatment of the</w:t>
      </w:r>
      <w:r w:rsidR="00B065B1">
        <w:rPr>
          <w:rFonts w:ascii="Arial" w:eastAsia="Times New Roman" w:hAnsi="Arial" w:cs="Arial"/>
          <w:i/>
          <w:iCs/>
          <w:color w:val="000000"/>
        </w:rPr>
        <w:t xml:space="preserve"> </w:t>
      </w:r>
      <w:r w:rsidRPr="00D21436">
        <w:rPr>
          <w:rFonts w:ascii="Arial" w:eastAsia="Times New Roman" w:hAnsi="Arial" w:cs="Arial"/>
          <w:i/>
          <w:iCs/>
          <w:color w:val="000000"/>
        </w:rPr>
        <w:t>complex idiopathic clubfoot. Clinical Orthopaedics and Related Research 2006;</w:t>
      </w:r>
      <w:r w:rsidR="00B065B1">
        <w:rPr>
          <w:rFonts w:ascii="Arial" w:eastAsia="Times New Roman" w:hAnsi="Arial" w:cs="Arial"/>
          <w:i/>
          <w:iCs/>
          <w:color w:val="000000"/>
        </w:rPr>
        <w:t xml:space="preserve"> </w:t>
      </w:r>
      <w:r w:rsidRPr="00D21436">
        <w:rPr>
          <w:rFonts w:ascii="Arial" w:eastAsia="Times New Roman" w:hAnsi="Arial" w:cs="Arial"/>
          <w:bCs/>
          <w:i/>
          <w:iCs/>
          <w:color w:val="000000"/>
        </w:rPr>
        <w:t>451</w:t>
      </w:r>
      <w:r w:rsidRPr="00D21436">
        <w:rPr>
          <w:rFonts w:ascii="Arial" w:eastAsia="Times New Roman" w:hAnsi="Arial" w:cs="Arial"/>
          <w:i/>
          <w:iCs/>
          <w:color w:val="000000"/>
        </w:rPr>
        <w:t>:171–6.</w:t>
      </w:r>
    </w:p>
    <w:p w14:paraId="5CF8F7E9"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rPr>
        <w:t>Ponseti I, Morcuende J, Mosca V, Pirani S, Dietz F, Herzenberg J, et al. Clubfoot: Ponseti Management. 2</w:t>
      </w:r>
      <w:r w:rsidRPr="00D21436">
        <w:rPr>
          <w:rFonts w:ascii="Arial" w:eastAsia="Times New Roman" w:hAnsi="Arial" w:cs="Arial"/>
          <w:i/>
          <w:iCs/>
          <w:color w:val="000000"/>
          <w:vertAlign w:val="superscript"/>
        </w:rPr>
        <w:t>nd</w:t>
      </w:r>
      <w:r w:rsidRPr="00D21436">
        <w:rPr>
          <w:rFonts w:ascii="Arial" w:eastAsia="Times New Roman" w:hAnsi="Arial" w:cs="Arial"/>
          <w:i/>
          <w:iCs/>
          <w:color w:val="000000"/>
        </w:rPr>
        <w:t xml:space="preserve"> Edition. Global-HELP Organization, 2005.</w:t>
      </w:r>
    </w:p>
    <w:p w14:paraId="564B7CB6"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 xml:space="preserve">Radler C, Suda R, Manner HM, Grill F. Early results of the Ponseti method for the treatment of idiopathic clubfoot. Z Orthop Ihre Grenzgeb 2006;144(1):80-86. </w:t>
      </w:r>
    </w:p>
    <w:p w14:paraId="28FC2E81"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rPr>
        <w:t>Radler C, Manner HM, Suda R, Burghardt R, Herzenberg JE, Ganger R, et al. Radiographic evaluation of idiopathic</w:t>
      </w:r>
      <w:r w:rsidRPr="00D21436">
        <w:rPr>
          <w:rFonts w:ascii="Arial" w:hAnsi="Arial" w:cs="Arial"/>
        </w:rPr>
        <w:t xml:space="preserve"> </w:t>
      </w:r>
      <w:r w:rsidRPr="00D21436">
        <w:rPr>
          <w:rFonts w:ascii="Arial" w:eastAsia="Times New Roman" w:hAnsi="Arial" w:cs="Arial"/>
          <w:i/>
          <w:iCs/>
          <w:color w:val="000000"/>
        </w:rPr>
        <w:t xml:space="preserve">clubfeet undergoing Ponseti treatment. Journal of Bone and Joint Surgery. American Volume 2007;89(6):1177–83. </w:t>
      </w:r>
    </w:p>
    <w:p w14:paraId="6D90E347"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 xml:space="preserve">Ramirez </w:t>
      </w:r>
      <w:r w:rsidRPr="00D21436">
        <w:rPr>
          <w:rFonts w:ascii="Arial" w:eastAsia="Times New Roman" w:hAnsi="Arial" w:cs="Arial"/>
          <w:i/>
          <w:iCs/>
          <w:color w:val="000000"/>
        </w:rPr>
        <w:t xml:space="preserve">N, Flynn JM, Fernández S, Seda W, Macchiavelli RE. </w:t>
      </w:r>
      <w:r w:rsidRPr="00D21436">
        <w:rPr>
          <w:rFonts w:ascii="Arial" w:eastAsia="Times New Roman" w:hAnsi="Arial" w:cs="Arial"/>
          <w:i/>
          <w:iCs/>
          <w:color w:val="000000"/>
          <w:lang w:val="en"/>
        </w:rPr>
        <w:t>Orthosis noncompliance after the Ponseti method for treatment of idiopathic clubfoot: A relevant problem that needs re-evaluation. J Pediatr Orthop. 2011;31:710–5.</w:t>
      </w:r>
      <w:r w:rsidRPr="00D21436">
        <w:rPr>
          <w:rFonts w:ascii="Arial" w:eastAsia="Times New Roman" w:hAnsi="Arial" w:cs="Arial"/>
          <w:i/>
          <w:iCs/>
          <w:color w:val="000000"/>
        </w:rPr>
        <w:t> </w:t>
      </w:r>
      <w:r w:rsidRPr="00D21436">
        <w:rPr>
          <w:rFonts w:ascii="Arial" w:eastAsia="Times New Roman" w:hAnsi="Arial" w:cs="Arial"/>
          <w:i/>
          <w:iCs/>
          <w:color w:val="000000"/>
        </w:rPr>
        <w:tab/>
      </w:r>
    </w:p>
    <w:p w14:paraId="6A6C0184"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 xml:space="preserve">Richards, B., Faulks, S., Rathjen, K., Karol, L., Johnston, C., &amp; Jones, S. (2008). A comparison of two nonoperative methods of idiopathic clubfoot correction: the Ponseti method and the french functional (physiotherapy) method. The Journal of Bone and Joint Surgery, 90, 2313-2321. </w:t>
      </w:r>
    </w:p>
    <w:p w14:paraId="4C83265B"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rPr>
        <w:t>Rijal R, Shrestha BP, Singh GK, Singh M, Nepal P, Khanal GP, et al.Comparison of Ponseti and Kite’s method of treatment for idiopathic clubfoot. Indian Journal of Orthopaedics 2010;</w:t>
      </w:r>
      <w:r w:rsidRPr="00D21436">
        <w:rPr>
          <w:rFonts w:ascii="Arial" w:eastAsia="Times New Roman" w:hAnsi="Arial" w:cs="Arial"/>
          <w:bCs/>
          <w:i/>
          <w:iCs/>
          <w:color w:val="000000"/>
        </w:rPr>
        <w:t>44</w:t>
      </w:r>
      <w:r w:rsidRPr="00D21436">
        <w:rPr>
          <w:rFonts w:ascii="Arial" w:eastAsia="Times New Roman" w:hAnsi="Arial" w:cs="Arial"/>
          <w:i/>
          <w:iCs/>
          <w:color w:val="000000"/>
        </w:rPr>
        <w:t xml:space="preserve">(2):202–7. </w:t>
      </w:r>
      <w:r w:rsidRPr="00D21436">
        <w:rPr>
          <w:rFonts w:ascii="Arial" w:eastAsia="Times New Roman" w:hAnsi="Arial" w:cs="Arial"/>
          <w:i/>
          <w:iCs/>
          <w:color w:val="000000"/>
        </w:rPr>
        <w:tab/>
      </w:r>
    </w:p>
    <w:p w14:paraId="5E633F22"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Scher, D. M., Feldman, D. S., van Bosse, H. J. P., Sala, D. A., &amp; Lehman, W. B. (2004). Predicting the Need for Tenotomy in the Ponseti Method for Correction of Clubfeet. Journal of Pediatric Orthopaedics, 24(4), 349-352.</w:t>
      </w:r>
    </w:p>
    <w:p w14:paraId="2079DF88"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Siapkara, A., &amp; Duncan, R. (2007). Congenital talipes equinovarus: a review of current management. Journal of Bone &amp; Joint Surgery - British Volume, 89(8), 995-1000.</w:t>
      </w:r>
    </w:p>
    <w:p w14:paraId="7E81389F" w14:textId="77777777" w:rsidR="00D21436" w:rsidRPr="00D21436" w:rsidRDefault="00D21436" w:rsidP="00D21436">
      <w:pPr>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 xml:space="preserve">Spiegel </w:t>
      </w:r>
      <w:r w:rsidRPr="00D21436">
        <w:rPr>
          <w:rFonts w:ascii="Arial" w:eastAsia="Times New Roman" w:hAnsi="Arial" w:cs="Arial"/>
          <w:bCs/>
          <w:i/>
          <w:iCs/>
          <w:color w:val="000000"/>
        </w:rPr>
        <w:t>DA</w:t>
      </w:r>
      <w:r w:rsidRPr="00D21436">
        <w:rPr>
          <w:rFonts w:ascii="Arial" w:eastAsia="Times New Roman" w:hAnsi="Arial" w:cs="Arial"/>
          <w:i/>
          <w:iCs/>
          <w:color w:val="000000"/>
        </w:rPr>
        <w:t xml:space="preserve">, Shrestha O P, Sitoula P, Rajbhandary T, Bijukachhe B, </w:t>
      </w:r>
      <w:r w:rsidRPr="00D21436">
        <w:rPr>
          <w:rFonts w:ascii="Arial" w:eastAsia="Times New Roman" w:hAnsi="Arial" w:cs="Arial"/>
          <w:i/>
          <w:iCs/>
          <w:vanish/>
          <w:color w:val="000000"/>
        </w:rPr>
        <w:br/>
      </w:r>
      <w:r w:rsidRPr="00D21436">
        <w:rPr>
          <w:rFonts w:ascii="Arial" w:eastAsia="Times New Roman" w:hAnsi="Arial" w:cs="Arial"/>
          <w:i/>
          <w:iCs/>
          <w:color w:val="000000"/>
        </w:rPr>
        <w:t>Banskota AK. Ponseti method for untreated idiopathic clubfeet in Napalese patients from 1 to 6 years of age.  Clinical Orthopaedics and Related Research. 2009; 467(5):1164-70.</w:t>
      </w:r>
    </w:p>
    <w:p w14:paraId="3E663242" w14:textId="77777777" w:rsidR="00D21436" w:rsidRPr="00D21436" w:rsidRDefault="00D21436" w:rsidP="00D21436">
      <w:pPr>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Tindall, A, et al,.</w:t>
      </w:r>
      <w:r w:rsidRPr="00D21436">
        <w:rPr>
          <w:rFonts w:ascii="Arial" w:hAnsi="Arial" w:cs="Arial"/>
        </w:rPr>
        <w:t xml:space="preserve"> </w:t>
      </w:r>
      <w:r w:rsidRPr="00D21436">
        <w:rPr>
          <w:rFonts w:ascii="Arial" w:eastAsia="Times New Roman" w:hAnsi="Arial" w:cs="Arial"/>
          <w:i/>
          <w:iCs/>
          <w:color w:val="000000"/>
          <w:lang w:val="en-GB"/>
        </w:rPr>
        <w:t>Results of Manipulation of Idiopathic Clubfoot Deformity in Malawi by Orthopaedic Clinical Officers Using the Ponseti Method,  J Pediatr Orthop 2005;25:627–629</w:t>
      </w:r>
    </w:p>
    <w:p w14:paraId="71A2E99C" w14:textId="77777777" w:rsidR="00D21436" w:rsidRPr="00D21436" w:rsidRDefault="00D21436" w:rsidP="00D21436">
      <w:pPr>
        <w:spacing w:after="120" w:line="260" w:lineRule="exact"/>
        <w:rPr>
          <w:rFonts w:ascii="Arial" w:eastAsia="Times New Roman" w:hAnsi="Arial" w:cs="Arial"/>
          <w:i/>
          <w:iCs/>
          <w:color w:val="000000"/>
          <w:lang w:val="en"/>
        </w:rPr>
      </w:pPr>
      <w:r w:rsidRPr="00D21436">
        <w:rPr>
          <w:rFonts w:ascii="Arial" w:eastAsia="Times New Roman" w:hAnsi="Arial" w:cs="Arial"/>
          <w:i/>
          <w:iCs/>
          <w:color w:val="000000"/>
          <w:lang w:val="en"/>
        </w:rPr>
        <w:t>Turco VJ. Clubfoot. New York: Churchill Livingstone; 1981.</w:t>
      </w:r>
    </w:p>
    <w:p w14:paraId="11E90B7F" w14:textId="77777777" w:rsidR="00D21436" w:rsidRPr="00D21436" w:rsidRDefault="00D21436" w:rsidP="00D21436">
      <w:pPr>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Van Bose HJ. Treatment of Neglected and Relapsed Clubfoot. Clinics in Podiatric Medicine and Surgery, 2013;30(4):513-530.</w:t>
      </w:r>
    </w:p>
    <w:p w14:paraId="346ACA80"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 xml:space="preserve">Van Gelder zkj. Van Ruiten AG, Visser JD, Maathuis PG. Long-term results of the posteromedial release in the treatment of idiopathic clubfoot. J Pediatric Orthopaedics. 2010; 30(7):700-704. </w:t>
      </w:r>
      <w:r w:rsidRPr="00D21436">
        <w:rPr>
          <w:rFonts w:ascii="Arial" w:eastAsia="Times New Roman" w:hAnsi="Arial" w:cs="Arial"/>
          <w:i/>
          <w:iCs/>
          <w:color w:val="000000"/>
        </w:rPr>
        <w:tab/>
      </w:r>
    </w:p>
    <w:p w14:paraId="7FE74F49" w14:textId="77777777" w:rsidR="00D21436" w:rsidRPr="00D21436" w:rsidRDefault="00D21436" w:rsidP="00D21436">
      <w:pPr>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rPr>
        <w:t>Verma A, Mehtani A, Sural S, Maini L, Gautam V K, Basran S S, Arora S. Management of idiopathic clubfoot in toddlers by Ponseti’s method. J Pediatr Orthop B 2012; 21 (1): 79-84.</w:t>
      </w:r>
      <w:r w:rsidRPr="00D21436">
        <w:rPr>
          <w:rFonts w:ascii="Arial" w:eastAsia="Times New Roman" w:hAnsi="Arial" w:cs="Arial"/>
          <w:i/>
          <w:iCs/>
          <w:color w:val="000000"/>
          <w:lang w:val="en-GB"/>
        </w:rPr>
        <w:t xml:space="preserve">, </w:t>
      </w:r>
    </w:p>
    <w:p w14:paraId="67D9ABF6" w14:textId="77777777" w:rsidR="00D21436" w:rsidRPr="00D21436" w:rsidRDefault="00D21436" w:rsidP="00D21436">
      <w:pPr>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rPr>
        <w:t>Yagmurlu M F, Ermis M N, Akdeniz H E, Kesin E, Karakas E S. Ponseti management of clubfoot after walking age. Pediatr Int 2011; 53 (1): 85–9.</w:t>
      </w:r>
      <w:r w:rsidRPr="00D21436">
        <w:rPr>
          <w:rFonts w:ascii="Arial" w:eastAsia="Times New Roman" w:hAnsi="Arial" w:cs="Arial"/>
          <w:i/>
          <w:iCs/>
          <w:color w:val="000000"/>
          <w:lang w:val="en-GB"/>
        </w:rPr>
        <w:t xml:space="preserve"> </w:t>
      </w:r>
    </w:p>
    <w:p w14:paraId="24A6F3BB"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lastRenderedPageBreak/>
        <w:t xml:space="preserve">Zhang </w:t>
      </w:r>
      <w:r w:rsidRPr="00D21436">
        <w:rPr>
          <w:rFonts w:ascii="Arial" w:eastAsia="Times New Roman" w:hAnsi="Arial" w:cs="Arial"/>
          <w:i/>
          <w:iCs/>
          <w:color w:val="000000"/>
        </w:rPr>
        <w:t xml:space="preserve">W, Richards BS, Faulks ST, Karol LA, Rathjen KA, </w:t>
      </w:r>
      <w:r w:rsidRPr="00D21436">
        <w:rPr>
          <w:rFonts w:ascii="Arial" w:eastAsia="Times New Roman" w:hAnsi="Arial" w:cs="Arial"/>
          <w:i/>
          <w:iCs/>
          <w:vanish/>
          <w:color w:val="000000"/>
        </w:rPr>
        <w:br/>
      </w:r>
      <w:r w:rsidRPr="00D21436">
        <w:rPr>
          <w:rFonts w:ascii="Arial" w:eastAsia="Times New Roman" w:hAnsi="Arial" w:cs="Arial"/>
          <w:i/>
          <w:iCs/>
          <w:color w:val="000000"/>
        </w:rPr>
        <w:t xml:space="preserve">Browne RH. </w:t>
      </w:r>
      <w:r w:rsidRPr="00D21436">
        <w:rPr>
          <w:rFonts w:ascii="Arial" w:eastAsia="Times New Roman" w:hAnsi="Arial" w:cs="Arial"/>
          <w:bCs/>
          <w:i/>
          <w:iCs/>
          <w:color w:val="000000"/>
        </w:rPr>
        <w:t xml:space="preserve">Initial severity rating of idiopathic clubfeet is an outcome predictor at age two years. </w:t>
      </w:r>
      <w:r w:rsidRPr="00D21436">
        <w:rPr>
          <w:rFonts w:ascii="Arial" w:eastAsia="Times New Roman" w:hAnsi="Arial" w:cs="Arial"/>
          <w:i/>
          <w:iCs/>
          <w:color w:val="000000"/>
        </w:rPr>
        <w:t xml:space="preserve">J Pediatr Orthop B. </w:t>
      </w:r>
      <w:r w:rsidRPr="00D21436">
        <w:rPr>
          <w:rFonts w:ascii="Arial" w:eastAsia="Times New Roman" w:hAnsi="Arial" w:cs="Arial"/>
          <w:bCs/>
          <w:i/>
          <w:iCs/>
          <w:color w:val="000000"/>
        </w:rPr>
        <w:t>2012</w:t>
      </w:r>
      <w:r w:rsidRPr="00D21436">
        <w:rPr>
          <w:rFonts w:ascii="Arial" w:eastAsia="Times New Roman" w:hAnsi="Arial" w:cs="Arial"/>
          <w:i/>
          <w:iCs/>
          <w:color w:val="000000"/>
        </w:rPr>
        <w:t xml:space="preserve"> Jan;21(1):16-9.</w:t>
      </w:r>
    </w:p>
    <w:p w14:paraId="33E10DF9" w14:textId="77777777" w:rsidR="00D21436" w:rsidRPr="00D21436" w:rsidRDefault="00D21436" w:rsidP="00D21436">
      <w:pPr>
        <w:tabs>
          <w:tab w:val="left" w:pos="4788"/>
        </w:tabs>
        <w:spacing w:after="120" w:line="260" w:lineRule="exact"/>
        <w:rPr>
          <w:rFonts w:ascii="Arial" w:eastAsia="Times New Roman" w:hAnsi="Arial" w:cs="Arial"/>
          <w:i/>
          <w:iCs/>
          <w:color w:val="000000"/>
          <w:lang w:val="en-GB"/>
        </w:rPr>
      </w:pPr>
      <w:r w:rsidRPr="00D21436">
        <w:rPr>
          <w:rFonts w:ascii="Arial" w:eastAsia="Times New Roman" w:hAnsi="Arial" w:cs="Arial"/>
          <w:i/>
          <w:iCs/>
          <w:color w:val="000000"/>
          <w:lang w:val="en-GB"/>
        </w:rPr>
        <w:t>Zionts, L. E., Zhao, G., Hitchcock, K., Maewal, J., &amp; Ebramzadeh, E. (2010). Has the rate of extensive surgery to treat idiopathic clubfoot declined in the United States? Journal of Bone &amp; Joint Surgery American, 92(4), 882-889.</w:t>
      </w:r>
    </w:p>
    <w:p w14:paraId="5BE1D668" w14:textId="3C4FD6E5" w:rsidR="00887B2D" w:rsidRDefault="00D21436" w:rsidP="00D21436">
      <w:pPr>
        <w:tabs>
          <w:tab w:val="left" w:pos="4788"/>
        </w:tabs>
        <w:spacing w:after="120" w:line="260" w:lineRule="exact"/>
        <w:rPr>
          <w:rFonts w:ascii="Arial" w:eastAsia="Times New Roman" w:hAnsi="Arial" w:cs="Arial"/>
          <w:i/>
          <w:iCs/>
          <w:color w:val="000000"/>
        </w:rPr>
      </w:pPr>
      <w:r w:rsidRPr="00D21436">
        <w:rPr>
          <w:rFonts w:ascii="Arial" w:eastAsia="Times New Roman" w:hAnsi="Arial" w:cs="Arial"/>
          <w:i/>
          <w:iCs/>
          <w:color w:val="000000"/>
        </w:rPr>
        <w:t>Zwick EB, Kraus T, Maizen C, Steinwender G, Linhart WE. Comparison of Ponseti versus surgical treatment for idiopathic clubfoot: a short- term preliminary report. Clinical Orthopaedics and Related Research 2009;</w:t>
      </w:r>
      <w:r w:rsidR="00B065B1">
        <w:rPr>
          <w:rFonts w:ascii="Arial" w:eastAsia="Times New Roman" w:hAnsi="Arial" w:cs="Arial"/>
          <w:i/>
          <w:iCs/>
          <w:color w:val="000000"/>
        </w:rPr>
        <w:t xml:space="preserve"> </w:t>
      </w:r>
      <w:r w:rsidRPr="00D21436">
        <w:rPr>
          <w:rFonts w:ascii="Arial" w:eastAsia="Times New Roman" w:hAnsi="Arial" w:cs="Arial"/>
          <w:bCs/>
          <w:i/>
          <w:iCs/>
          <w:color w:val="000000"/>
        </w:rPr>
        <w:t>467</w:t>
      </w:r>
      <w:r w:rsidRPr="00D21436">
        <w:rPr>
          <w:rFonts w:ascii="Arial" w:eastAsia="Times New Roman" w:hAnsi="Arial" w:cs="Arial"/>
          <w:i/>
          <w:iCs/>
          <w:color w:val="000000"/>
        </w:rPr>
        <w:t xml:space="preserve">(10):2668–76. </w:t>
      </w:r>
    </w:p>
    <w:p w14:paraId="01EB4288" w14:textId="77777777" w:rsidR="00887B2D" w:rsidRDefault="00887B2D">
      <w:pPr>
        <w:rPr>
          <w:rFonts w:ascii="Arial" w:eastAsia="Times New Roman" w:hAnsi="Arial" w:cs="Arial"/>
          <w:i/>
          <w:iCs/>
          <w:color w:val="000000"/>
        </w:rPr>
      </w:pPr>
    </w:p>
    <w:p w14:paraId="0EA94ADF" w14:textId="67D282FB" w:rsidR="001356D8" w:rsidRPr="00B87124" w:rsidRDefault="001356D8" w:rsidP="001356D8">
      <w:pPr>
        <w:spacing w:after="0" w:line="240" w:lineRule="auto"/>
        <w:rPr>
          <w:rFonts w:ascii="Arial" w:hAnsi="Arial" w:cs="Arial"/>
          <w:b/>
          <w:color w:val="4F6228" w:themeColor="accent3" w:themeShade="80"/>
        </w:rPr>
      </w:pPr>
      <w:r>
        <w:rPr>
          <w:rFonts w:ascii="Arial" w:hAnsi="Arial" w:cs="Arial"/>
          <w:b/>
          <w:color w:val="4F6228" w:themeColor="accent3" w:themeShade="80"/>
        </w:rPr>
        <w:t>Appendix: Treatment Algorithms</w:t>
      </w:r>
    </w:p>
    <w:p w14:paraId="0FAA0D3B" w14:textId="77777777" w:rsidR="001356D8" w:rsidRDefault="001356D8" w:rsidP="001356D8">
      <w:pPr>
        <w:spacing w:after="0" w:line="240" w:lineRule="auto"/>
        <w:rPr>
          <w:rFonts w:ascii="Arial" w:hAnsi="Arial" w:cs="Arial"/>
        </w:rPr>
      </w:pPr>
    </w:p>
    <w:p w14:paraId="375281B1" w14:textId="73464049" w:rsidR="00B5359E" w:rsidRPr="00B5359E" w:rsidRDefault="00B5359E" w:rsidP="001356D8">
      <w:pPr>
        <w:spacing w:after="0" w:line="240" w:lineRule="auto"/>
        <w:rPr>
          <w:rFonts w:ascii="Arial" w:hAnsi="Arial" w:cs="Arial"/>
          <w:i/>
        </w:rPr>
      </w:pPr>
      <w:r w:rsidRPr="00B5359E">
        <w:rPr>
          <w:rFonts w:ascii="Arial" w:hAnsi="Arial" w:cs="Arial"/>
          <w:i/>
        </w:rPr>
        <w:t>See following pages.</w:t>
      </w:r>
    </w:p>
    <w:p w14:paraId="0E08DC31" w14:textId="77777777" w:rsidR="00D21436" w:rsidRDefault="00887B2D" w:rsidP="00887B2D">
      <w:pPr>
        <w:rPr>
          <w:rFonts w:ascii="Arial" w:hAnsi="Arial" w:cs="Arial"/>
          <w:b/>
          <w:lang w:val="en"/>
        </w:rPr>
      </w:pPr>
      <w:r>
        <w:rPr>
          <w:rFonts w:ascii="Arial" w:hAnsi="Arial" w:cs="Arial"/>
          <w:noProof/>
        </w:rPr>
        <w:lastRenderedPageBreak/>
        <w:drawing>
          <wp:anchor distT="0" distB="0" distL="114300" distR="114300" simplePos="0" relativeHeight="251658240" behindDoc="1" locked="0" layoutInCell="1" allowOverlap="1" wp14:anchorId="41A4F57C" wp14:editId="706A6E9C">
            <wp:simplePos x="0" y="0"/>
            <wp:positionH relativeFrom="column">
              <wp:posOffset>82550</wp:posOffset>
            </wp:positionH>
            <wp:positionV relativeFrom="paragraph">
              <wp:posOffset>-146050</wp:posOffset>
            </wp:positionV>
            <wp:extent cx="5735320" cy="7647305"/>
            <wp:effectExtent l="0" t="0" r="0" b="0"/>
            <wp:wrapTight wrapText="bothSides">
              <wp:wrapPolygon edited="0">
                <wp:start x="0" y="0"/>
                <wp:lineTo x="0" y="21523"/>
                <wp:lineTo x="21523" y="21523"/>
                <wp:lineTo x="215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5320" cy="76473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lang w:val="en"/>
        </w:rPr>
        <w:br w:type="page"/>
      </w:r>
    </w:p>
    <w:p w14:paraId="04F3FBC7" w14:textId="77777777" w:rsidR="002A35E9" w:rsidRDefault="002A35E9">
      <w:pPr>
        <w:rPr>
          <w:rFonts w:ascii="Arial" w:hAnsi="Arial" w:cs="Arial"/>
          <w:lang w:val="en"/>
        </w:rPr>
      </w:pPr>
      <w:r>
        <w:rPr>
          <w:rFonts w:ascii="Arial" w:hAnsi="Arial" w:cs="Arial"/>
          <w:lang w:val="en"/>
        </w:rPr>
        <w:lastRenderedPageBreak/>
        <w:br w:type="page"/>
      </w:r>
      <w:r>
        <w:rPr>
          <w:rFonts w:ascii="Arial" w:hAnsi="Arial" w:cs="Arial"/>
          <w:noProof/>
        </w:rPr>
        <w:drawing>
          <wp:anchor distT="0" distB="0" distL="114300" distR="114300" simplePos="0" relativeHeight="251659264" behindDoc="1" locked="0" layoutInCell="1" allowOverlap="1" wp14:anchorId="3E224B56" wp14:editId="44B0F50A">
            <wp:simplePos x="0" y="0"/>
            <wp:positionH relativeFrom="column">
              <wp:posOffset>0</wp:posOffset>
            </wp:positionH>
            <wp:positionV relativeFrom="paragraph">
              <wp:posOffset>0</wp:posOffset>
            </wp:positionV>
            <wp:extent cx="5943600" cy="7924800"/>
            <wp:effectExtent l="0" t="0" r="0" b="0"/>
            <wp:wrapTight wrapText="bothSides">
              <wp:wrapPolygon edited="0">
                <wp:start x="0" y="0"/>
                <wp:lineTo x="0" y="21548"/>
                <wp:lineTo x="21531" y="21548"/>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14:sizeRelH relativeFrom="page">
              <wp14:pctWidth>0</wp14:pctWidth>
            </wp14:sizeRelH>
            <wp14:sizeRelV relativeFrom="page">
              <wp14:pctHeight>0</wp14:pctHeight>
            </wp14:sizeRelV>
          </wp:anchor>
        </w:drawing>
      </w:r>
    </w:p>
    <w:p w14:paraId="1F0EA8B5" w14:textId="6E97324D" w:rsidR="002A35E9" w:rsidRDefault="0041047E">
      <w:pPr>
        <w:rPr>
          <w:rFonts w:ascii="Arial" w:hAnsi="Arial" w:cs="Arial"/>
          <w:lang w:val="en"/>
        </w:rPr>
      </w:pPr>
      <w:r>
        <w:rPr>
          <w:rFonts w:ascii="Arial" w:hAnsi="Arial" w:cs="Arial"/>
          <w:noProof/>
        </w:rPr>
        <w:lastRenderedPageBreak/>
        <w:drawing>
          <wp:inline distT="0" distB="0" distL="0" distR="0" wp14:anchorId="39719814" wp14:editId="12766C72">
            <wp:extent cx="5883910" cy="8229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Patient Walking.jpg"/>
                    <pic:cNvPicPr/>
                  </pic:nvPicPr>
                  <pic:blipFill>
                    <a:blip r:embed="rId33">
                      <a:extLst>
                        <a:ext uri="{28A0092B-C50C-407E-A947-70E740481C1C}">
                          <a14:useLocalDpi xmlns:a14="http://schemas.microsoft.com/office/drawing/2010/main" val="0"/>
                        </a:ext>
                      </a:extLst>
                    </a:blip>
                    <a:stretch>
                      <a:fillRect/>
                    </a:stretch>
                  </pic:blipFill>
                  <pic:spPr>
                    <a:xfrm>
                      <a:off x="0" y="0"/>
                      <a:ext cx="5883910" cy="8229600"/>
                    </a:xfrm>
                    <a:prstGeom prst="rect">
                      <a:avLst/>
                    </a:prstGeom>
                  </pic:spPr>
                </pic:pic>
              </a:graphicData>
            </a:graphic>
          </wp:inline>
        </w:drawing>
      </w:r>
      <w:r w:rsidR="002A35E9">
        <w:rPr>
          <w:rFonts w:ascii="Arial" w:hAnsi="Arial" w:cs="Arial"/>
          <w:lang w:val="en"/>
        </w:rPr>
        <w:br w:type="page"/>
      </w:r>
    </w:p>
    <w:p w14:paraId="106AF010" w14:textId="2E1828DF" w:rsidR="002A35E9" w:rsidRDefault="002058FE">
      <w:pPr>
        <w:rPr>
          <w:rFonts w:ascii="Arial" w:hAnsi="Arial" w:cs="Arial"/>
          <w:lang w:val="en"/>
        </w:rPr>
      </w:pPr>
      <w:r>
        <w:rPr>
          <w:rFonts w:ascii="Arial" w:hAnsi="Arial" w:cs="Arial"/>
          <w:noProof/>
        </w:rPr>
        <w:lastRenderedPageBreak/>
        <w:drawing>
          <wp:anchor distT="0" distB="0" distL="114300" distR="114300" simplePos="0" relativeHeight="251672576" behindDoc="1" locked="0" layoutInCell="1" allowOverlap="1" wp14:anchorId="4CCB128E" wp14:editId="75234078">
            <wp:simplePos x="0" y="0"/>
            <wp:positionH relativeFrom="column">
              <wp:posOffset>126365</wp:posOffset>
            </wp:positionH>
            <wp:positionV relativeFrom="paragraph">
              <wp:posOffset>0</wp:posOffset>
            </wp:positionV>
            <wp:extent cx="5553075" cy="8168640"/>
            <wp:effectExtent l="0" t="0" r="9525" b="3810"/>
            <wp:wrapTight wrapText="bothSides">
              <wp:wrapPolygon edited="0">
                <wp:start x="0" y="0"/>
                <wp:lineTo x="0" y="21560"/>
                <wp:lineTo x="21563" y="21560"/>
                <wp:lineTo x="215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Atypical.jpg"/>
                    <pic:cNvPicPr/>
                  </pic:nvPicPr>
                  <pic:blipFill>
                    <a:blip r:embed="rId34">
                      <a:extLst>
                        <a:ext uri="{28A0092B-C50C-407E-A947-70E740481C1C}">
                          <a14:useLocalDpi xmlns:a14="http://schemas.microsoft.com/office/drawing/2010/main" val="0"/>
                        </a:ext>
                      </a:extLst>
                    </a:blip>
                    <a:stretch>
                      <a:fillRect/>
                    </a:stretch>
                  </pic:blipFill>
                  <pic:spPr>
                    <a:xfrm>
                      <a:off x="0" y="0"/>
                      <a:ext cx="5553075" cy="8168640"/>
                    </a:xfrm>
                    <a:prstGeom prst="rect">
                      <a:avLst/>
                    </a:prstGeom>
                  </pic:spPr>
                </pic:pic>
              </a:graphicData>
            </a:graphic>
            <wp14:sizeRelH relativeFrom="page">
              <wp14:pctWidth>0</wp14:pctWidth>
            </wp14:sizeRelH>
            <wp14:sizeRelV relativeFrom="page">
              <wp14:pctHeight>0</wp14:pctHeight>
            </wp14:sizeRelV>
          </wp:anchor>
        </w:drawing>
      </w:r>
      <w:r w:rsidR="002A35E9">
        <w:rPr>
          <w:rFonts w:ascii="Arial" w:hAnsi="Arial" w:cs="Arial"/>
          <w:lang w:val="en"/>
        </w:rPr>
        <w:br w:type="page"/>
      </w:r>
    </w:p>
    <w:p w14:paraId="71885426" w14:textId="7BFFE700" w:rsidR="00B42510" w:rsidRDefault="002058FE">
      <w:pPr>
        <w:rPr>
          <w:rFonts w:ascii="Arial" w:hAnsi="Arial" w:cs="Arial"/>
          <w:noProof/>
        </w:rPr>
      </w:pPr>
      <w:r>
        <w:rPr>
          <w:rFonts w:ascii="Arial" w:hAnsi="Arial" w:cs="Arial"/>
          <w:noProof/>
        </w:rPr>
        <w:lastRenderedPageBreak/>
        <w:drawing>
          <wp:anchor distT="0" distB="0" distL="114300" distR="114300" simplePos="0" relativeHeight="251673600" behindDoc="1" locked="0" layoutInCell="1" allowOverlap="1" wp14:anchorId="6F456464" wp14:editId="5A1F9666">
            <wp:simplePos x="0" y="0"/>
            <wp:positionH relativeFrom="column">
              <wp:posOffset>280670</wp:posOffset>
            </wp:positionH>
            <wp:positionV relativeFrom="paragraph">
              <wp:posOffset>0</wp:posOffset>
            </wp:positionV>
            <wp:extent cx="5437505" cy="7991475"/>
            <wp:effectExtent l="0" t="0" r="0" b="9525"/>
            <wp:wrapTight wrapText="bothSides">
              <wp:wrapPolygon edited="0">
                <wp:start x="0" y="0"/>
                <wp:lineTo x="0" y="21574"/>
                <wp:lineTo x="21492" y="21574"/>
                <wp:lineTo x="214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Complex.jpg"/>
                    <pic:cNvPicPr/>
                  </pic:nvPicPr>
                  <pic:blipFill>
                    <a:blip r:embed="rId35">
                      <a:extLst>
                        <a:ext uri="{28A0092B-C50C-407E-A947-70E740481C1C}">
                          <a14:useLocalDpi xmlns:a14="http://schemas.microsoft.com/office/drawing/2010/main" val="0"/>
                        </a:ext>
                      </a:extLst>
                    </a:blip>
                    <a:stretch>
                      <a:fillRect/>
                    </a:stretch>
                  </pic:blipFill>
                  <pic:spPr>
                    <a:xfrm>
                      <a:off x="0" y="0"/>
                      <a:ext cx="5437505" cy="7991475"/>
                    </a:xfrm>
                    <a:prstGeom prst="rect">
                      <a:avLst/>
                    </a:prstGeom>
                  </pic:spPr>
                </pic:pic>
              </a:graphicData>
            </a:graphic>
            <wp14:sizeRelH relativeFrom="page">
              <wp14:pctWidth>0</wp14:pctWidth>
            </wp14:sizeRelH>
            <wp14:sizeRelV relativeFrom="page">
              <wp14:pctHeight>0</wp14:pctHeight>
            </wp14:sizeRelV>
          </wp:anchor>
        </w:drawing>
      </w:r>
    </w:p>
    <w:p w14:paraId="6D086D01" w14:textId="5FFCB938" w:rsidR="002A35E9" w:rsidRDefault="002A35E9">
      <w:pPr>
        <w:rPr>
          <w:rFonts w:ascii="Arial" w:hAnsi="Arial" w:cs="Arial"/>
          <w:lang w:val="en"/>
        </w:rPr>
      </w:pPr>
    </w:p>
    <w:p w14:paraId="16113ACE" w14:textId="7DCD6FAF" w:rsidR="002A35E9" w:rsidRDefault="002A35E9">
      <w:pPr>
        <w:rPr>
          <w:rFonts w:ascii="Arial" w:hAnsi="Arial" w:cs="Arial"/>
          <w:lang w:val="en"/>
        </w:rPr>
      </w:pPr>
    </w:p>
    <w:p w14:paraId="38FB987C" w14:textId="77777777" w:rsidR="00B42510" w:rsidRDefault="00B42510">
      <w:pPr>
        <w:rPr>
          <w:rFonts w:ascii="Arial" w:hAnsi="Arial" w:cs="Arial"/>
          <w:lang w:val="en"/>
        </w:rPr>
      </w:pPr>
      <w:r>
        <w:rPr>
          <w:rFonts w:ascii="Arial" w:hAnsi="Arial" w:cs="Arial"/>
          <w:lang w:val="en"/>
        </w:rPr>
        <w:br w:type="page"/>
      </w:r>
    </w:p>
    <w:p w14:paraId="2C6F553E" w14:textId="5FBC33E3" w:rsidR="00B42510" w:rsidRDefault="00B42510">
      <w:pPr>
        <w:rPr>
          <w:rFonts w:ascii="Arial" w:hAnsi="Arial" w:cs="Arial"/>
          <w:lang w:val="en"/>
        </w:rPr>
      </w:pPr>
      <w:r>
        <w:rPr>
          <w:rFonts w:ascii="Arial" w:hAnsi="Arial" w:cs="Arial"/>
          <w:noProof/>
        </w:rPr>
        <w:lastRenderedPageBreak/>
        <w:drawing>
          <wp:anchor distT="0" distB="0" distL="114300" distR="114300" simplePos="0" relativeHeight="251675648" behindDoc="1" locked="0" layoutInCell="1" allowOverlap="1" wp14:anchorId="069D34F5" wp14:editId="70B74CBE">
            <wp:simplePos x="0" y="0"/>
            <wp:positionH relativeFrom="column">
              <wp:posOffset>-133985</wp:posOffset>
            </wp:positionH>
            <wp:positionV relativeFrom="paragraph">
              <wp:posOffset>-212090</wp:posOffset>
            </wp:positionV>
            <wp:extent cx="6222365" cy="8295640"/>
            <wp:effectExtent l="0" t="0" r="6985" b="0"/>
            <wp:wrapTight wrapText="bothSides">
              <wp:wrapPolygon edited="0">
                <wp:start x="0" y="0"/>
                <wp:lineTo x="0" y="21527"/>
                <wp:lineTo x="21558" y="21527"/>
                <wp:lineTo x="215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2365" cy="82956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n"/>
        </w:rPr>
        <w:br w:type="page"/>
      </w:r>
    </w:p>
    <w:p w14:paraId="3A35C324" w14:textId="06DE4364" w:rsidR="00B42510" w:rsidRDefault="002058FE">
      <w:pPr>
        <w:rPr>
          <w:rFonts w:ascii="Arial" w:hAnsi="Arial" w:cs="Arial"/>
          <w:lang w:val="en"/>
        </w:rPr>
      </w:pPr>
      <w:r>
        <w:rPr>
          <w:rFonts w:ascii="Arial" w:hAnsi="Arial" w:cs="Arial"/>
          <w:noProof/>
        </w:rPr>
        <w:lastRenderedPageBreak/>
        <w:drawing>
          <wp:anchor distT="0" distB="0" distL="114300" distR="114300" simplePos="0" relativeHeight="251674624" behindDoc="1" locked="0" layoutInCell="1" allowOverlap="1" wp14:anchorId="47809A51" wp14:editId="55D05BC6">
            <wp:simplePos x="0" y="0"/>
            <wp:positionH relativeFrom="column">
              <wp:posOffset>269875</wp:posOffset>
            </wp:positionH>
            <wp:positionV relativeFrom="paragraph">
              <wp:posOffset>0</wp:posOffset>
            </wp:positionV>
            <wp:extent cx="5382260" cy="7778115"/>
            <wp:effectExtent l="0" t="0" r="8890" b="0"/>
            <wp:wrapTight wrapText="bothSides">
              <wp:wrapPolygon edited="0">
                <wp:start x="0" y="0"/>
                <wp:lineTo x="0" y="21531"/>
                <wp:lineTo x="21559" y="21531"/>
                <wp:lineTo x="2155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Post surgical.jpg"/>
                    <pic:cNvPicPr/>
                  </pic:nvPicPr>
                  <pic:blipFill>
                    <a:blip r:embed="rId37">
                      <a:extLst>
                        <a:ext uri="{28A0092B-C50C-407E-A947-70E740481C1C}">
                          <a14:useLocalDpi xmlns:a14="http://schemas.microsoft.com/office/drawing/2010/main" val="0"/>
                        </a:ext>
                      </a:extLst>
                    </a:blip>
                    <a:stretch>
                      <a:fillRect/>
                    </a:stretch>
                  </pic:blipFill>
                  <pic:spPr>
                    <a:xfrm>
                      <a:off x="0" y="0"/>
                      <a:ext cx="5382260" cy="7778115"/>
                    </a:xfrm>
                    <a:prstGeom prst="rect">
                      <a:avLst/>
                    </a:prstGeom>
                  </pic:spPr>
                </pic:pic>
              </a:graphicData>
            </a:graphic>
            <wp14:sizeRelH relativeFrom="page">
              <wp14:pctWidth>0</wp14:pctWidth>
            </wp14:sizeRelH>
            <wp14:sizeRelV relativeFrom="page">
              <wp14:pctHeight>0</wp14:pctHeight>
            </wp14:sizeRelV>
          </wp:anchor>
        </w:drawing>
      </w:r>
      <w:r w:rsidR="00B42510">
        <w:rPr>
          <w:rFonts w:ascii="Arial" w:hAnsi="Arial" w:cs="Arial"/>
          <w:lang w:val="en"/>
        </w:rPr>
        <w:br w:type="page"/>
      </w:r>
    </w:p>
    <w:p w14:paraId="074E9443" w14:textId="58CEAA11" w:rsidR="00B42510" w:rsidRDefault="00B36036">
      <w:pPr>
        <w:rPr>
          <w:rFonts w:ascii="Arial" w:hAnsi="Arial" w:cs="Arial"/>
          <w:lang w:val="en"/>
        </w:rPr>
      </w:pPr>
      <w:r>
        <w:rPr>
          <w:rFonts w:ascii="Arial" w:hAnsi="Arial" w:cs="Arial"/>
          <w:noProof/>
        </w:rPr>
        <w:lastRenderedPageBreak/>
        <w:drawing>
          <wp:anchor distT="0" distB="0" distL="114300" distR="114300" simplePos="0" relativeHeight="251676672" behindDoc="1" locked="0" layoutInCell="1" allowOverlap="1" wp14:anchorId="31C8A81B" wp14:editId="1113A85D">
            <wp:simplePos x="0" y="0"/>
            <wp:positionH relativeFrom="column">
              <wp:posOffset>356235</wp:posOffset>
            </wp:positionH>
            <wp:positionV relativeFrom="paragraph">
              <wp:posOffset>0</wp:posOffset>
            </wp:positionV>
            <wp:extent cx="5083810" cy="7698740"/>
            <wp:effectExtent l="0" t="0" r="2540" b="0"/>
            <wp:wrapTight wrapText="bothSides">
              <wp:wrapPolygon edited="0">
                <wp:start x="0" y="0"/>
                <wp:lineTo x="0" y="21539"/>
                <wp:lineTo x="21530" y="21539"/>
                <wp:lineTo x="2153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 Syndromic.jpg"/>
                    <pic:cNvPicPr/>
                  </pic:nvPicPr>
                  <pic:blipFill>
                    <a:blip r:embed="rId38">
                      <a:extLst>
                        <a:ext uri="{28A0092B-C50C-407E-A947-70E740481C1C}">
                          <a14:useLocalDpi xmlns:a14="http://schemas.microsoft.com/office/drawing/2010/main" val="0"/>
                        </a:ext>
                      </a:extLst>
                    </a:blip>
                    <a:stretch>
                      <a:fillRect/>
                    </a:stretch>
                  </pic:blipFill>
                  <pic:spPr>
                    <a:xfrm>
                      <a:off x="0" y="0"/>
                      <a:ext cx="5083810" cy="7698740"/>
                    </a:xfrm>
                    <a:prstGeom prst="rect">
                      <a:avLst/>
                    </a:prstGeom>
                  </pic:spPr>
                </pic:pic>
              </a:graphicData>
            </a:graphic>
            <wp14:sizeRelH relativeFrom="page">
              <wp14:pctWidth>0</wp14:pctWidth>
            </wp14:sizeRelH>
            <wp14:sizeRelV relativeFrom="page">
              <wp14:pctHeight>0</wp14:pctHeight>
            </wp14:sizeRelV>
          </wp:anchor>
        </w:drawing>
      </w:r>
    </w:p>
    <w:sectPr w:rsidR="00B42510" w:rsidSect="00B5359E">
      <w:headerReference w:type="default" r:id="rId39"/>
      <w:footerReference w:type="defaul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CC11D" w14:textId="77777777" w:rsidR="00FD3B7B" w:rsidRDefault="00FD3B7B" w:rsidP="00A56E27">
      <w:pPr>
        <w:spacing w:after="0" w:line="240" w:lineRule="auto"/>
      </w:pPr>
      <w:r>
        <w:separator/>
      </w:r>
    </w:p>
  </w:endnote>
  <w:endnote w:type="continuationSeparator" w:id="0">
    <w:p w14:paraId="5E859384" w14:textId="77777777" w:rsidR="00FD3B7B" w:rsidRDefault="00FD3B7B" w:rsidP="00A56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5CFA2" w14:textId="28F33FCE" w:rsidR="007B019A" w:rsidRDefault="007B019A">
    <w:pPr>
      <w:pStyle w:val="Piedepgina"/>
    </w:pPr>
    <w:r>
      <w:t>Ponseti International Association</w:t>
    </w:r>
    <w:r>
      <w:ptab w:relativeTo="margin" w:alignment="center" w:leader="none"/>
    </w:r>
    <w:r w:rsidRPr="00B5359E">
      <w:fldChar w:fldCharType="begin"/>
    </w:r>
    <w:r w:rsidRPr="00B5359E">
      <w:instrText xml:space="preserve"> PAGE   \* MERGEFORMAT </w:instrText>
    </w:r>
    <w:r w:rsidRPr="00B5359E">
      <w:fldChar w:fldCharType="separate"/>
    </w:r>
    <w:r w:rsidR="00D11ED7">
      <w:rPr>
        <w:noProof/>
      </w:rPr>
      <w:t>5</w:t>
    </w:r>
    <w:r w:rsidRPr="00B5359E">
      <w:rPr>
        <w:noProof/>
      </w:rPr>
      <w:fldChar w:fldCharType="end"/>
    </w:r>
    <w:r>
      <w:ptab w:relativeTo="margin" w:alignment="right" w:leader="none"/>
    </w:r>
    <w:r>
      <w:t>Version 1.0, November, 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06D8D" w14:textId="77777777" w:rsidR="00FD3B7B" w:rsidRDefault="00FD3B7B" w:rsidP="00A56E27">
      <w:pPr>
        <w:spacing w:after="0" w:line="240" w:lineRule="auto"/>
      </w:pPr>
      <w:r>
        <w:separator/>
      </w:r>
    </w:p>
  </w:footnote>
  <w:footnote w:type="continuationSeparator" w:id="0">
    <w:p w14:paraId="79A624EC" w14:textId="77777777" w:rsidR="00FD3B7B" w:rsidRDefault="00FD3B7B" w:rsidP="00A56E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A0146" w14:textId="06DD499F" w:rsidR="007B019A" w:rsidRDefault="007B019A" w:rsidP="00B5359E">
    <w:pPr>
      <w:pStyle w:val="Encabezado"/>
      <w:jc w:val="center"/>
    </w:pPr>
    <w:r>
      <w:t>Clinical Practice Guidelines for the Management of Clubfoot Deformity Using the Ponseti Method</w:t>
    </w:r>
  </w:p>
  <w:p w14:paraId="10284C48" w14:textId="77777777" w:rsidR="007B019A" w:rsidRDefault="007B01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C3937"/>
    <w:multiLevelType w:val="hybridMultilevel"/>
    <w:tmpl w:val="511E48C6"/>
    <w:lvl w:ilvl="0" w:tplc="0409000F">
      <w:start w:val="1"/>
      <w:numFmt w:val="decimal"/>
      <w:lvlText w:val="%1."/>
      <w:lvlJc w:val="left"/>
      <w:pPr>
        <w:ind w:left="782" w:hanging="360"/>
      </w:pPr>
      <w:rPr>
        <w:rFonts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 w15:restartNumberingAfterBreak="0">
    <w:nsid w:val="059544A4"/>
    <w:multiLevelType w:val="hybridMultilevel"/>
    <w:tmpl w:val="D5163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F03E9"/>
    <w:multiLevelType w:val="hybridMultilevel"/>
    <w:tmpl w:val="EB98D7D6"/>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262E7"/>
    <w:multiLevelType w:val="hybridMultilevel"/>
    <w:tmpl w:val="04DCE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B1C99"/>
    <w:multiLevelType w:val="hybridMultilevel"/>
    <w:tmpl w:val="B4CC8C10"/>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5" w15:restartNumberingAfterBreak="0">
    <w:nsid w:val="162B1415"/>
    <w:multiLevelType w:val="hybridMultilevel"/>
    <w:tmpl w:val="36E8CB6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6" w15:restartNumberingAfterBreak="0">
    <w:nsid w:val="165029F1"/>
    <w:multiLevelType w:val="hybridMultilevel"/>
    <w:tmpl w:val="5FB2A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7352B3"/>
    <w:multiLevelType w:val="hybridMultilevel"/>
    <w:tmpl w:val="E028F20C"/>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4F75AD"/>
    <w:multiLevelType w:val="hybridMultilevel"/>
    <w:tmpl w:val="049C1C9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F451A"/>
    <w:multiLevelType w:val="hybridMultilevel"/>
    <w:tmpl w:val="4DD677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5E90DDE"/>
    <w:multiLevelType w:val="multilevel"/>
    <w:tmpl w:val="4D4AA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E47628"/>
    <w:multiLevelType w:val="hybridMultilevel"/>
    <w:tmpl w:val="6338E7F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A3E47B2"/>
    <w:multiLevelType w:val="hybridMultilevel"/>
    <w:tmpl w:val="580E7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46533"/>
    <w:multiLevelType w:val="hybridMultilevel"/>
    <w:tmpl w:val="D560635C"/>
    <w:lvl w:ilvl="0" w:tplc="6B58A94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0E103A"/>
    <w:multiLevelType w:val="hybridMultilevel"/>
    <w:tmpl w:val="529CA0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731163"/>
    <w:multiLevelType w:val="hybridMultilevel"/>
    <w:tmpl w:val="57826F6E"/>
    <w:lvl w:ilvl="0" w:tplc="6B58A94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B5EF9"/>
    <w:multiLevelType w:val="hybridMultilevel"/>
    <w:tmpl w:val="D56C0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C90F3B"/>
    <w:multiLevelType w:val="hybridMultilevel"/>
    <w:tmpl w:val="FA809A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875D42"/>
    <w:multiLevelType w:val="multilevel"/>
    <w:tmpl w:val="08CC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EA4332"/>
    <w:multiLevelType w:val="hybridMultilevel"/>
    <w:tmpl w:val="3A58B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FD0821"/>
    <w:multiLevelType w:val="hybridMultilevel"/>
    <w:tmpl w:val="1BC6B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E43721"/>
    <w:multiLevelType w:val="hybridMultilevel"/>
    <w:tmpl w:val="529468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761C02"/>
    <w:multiLevelType w:val="hybridMultilevel"/>
    <w:tmpl w:val="66F4093E"/>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A75141"/>
    <w:multiLevelType w:val="hybridMultilevel"/>
    <w:tmpl w:val="EE9ED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E567F"/>
    <w:multiLevelType w:val="hybridMultilevel"/>
    <w:tmpl w:val="1272F682"/>
    <w:lvl w:ilvl="0" w:tplc="04090003">
      <w:start w:val="1"/>
      <w:numFmt w:val="bullet"/>
      <w:lvlText w:val="o"/>
      <w:lvlJc w:val="left"/>
      <w:pPr>
        <w:ind w:left="2132" w:hanging="360"/>
      </w:pPr>
      <w:rPr>
        <w:rFonts w:ascii="Courier New" w:hAnsi="Courier New" w:cs="Courier New" w:hint="default"/>
      </w:rPr>
    </w:lvl>
    <w:lvl w:ilvl="1" w:tplc="04090003" w:tentative="1">
      <w:start w:val="1"/>
      <w:numFmt w:val="bullet"/>
      <w:lvlText w:val="o"/>
      <w:lvlJc w:val="left"/>
      <w:pPr>
        <w:ind w:left="2852" w:hanging="360"/>
      </w:pPr>
      <w:rPr>
        <w:rFonts w:ascii="Courier New" w:hAnsi="Courier New" w:cs="Courier New" w:hint="default"/>
      </w:rPr>
    </w:lvl>
    <w:lvl w:ilvl="2" w:tplc="04090005" w:tentative="1">
      <w:start w:val="1"/>
      <w:numFmt w:val="bullet"/>
      <w:lvlText w:val=""/>
      <w:lvlJc w:val="left"/>
      <w:pPr>
        <w:ind w:left="3572" w:hanging="360"/>
      </w:pPr>
      <w:rPr>
        <w:rFonts w:ascii="Wingdings" w:hAnsi="Wingdings" w:hint="default"/>
      </w:rPr>
    </w:lvl>
    <w:lvl w:ilvl="3" w:tplc="04090001" w:tentative="1">
      <w:start w:val="1"/>
      <w:numFmt w:val="bullet"/>
      <w:lvlText w:val=""/>
      <w:lvlJc w:val="left"/>
      <w:pPr>
        <w:ind w:left="4292" w:hanging="360"/>
      </w:pPr>
      <w:rPr>
        <w:rFonts w:ascii="Symbol" w:hAnsi="Symbol" w:hint="default"/>
      </w:rPr>
    </w:lvl>
    <w:lvl w:ilvl="4" w:tplc="04090003" w:tentative="1">
      <w:start w:val="1"/>
      <w:numFmt w:val="bullet"/>
      <w:lvlText w:val="o"/>
      <w:lvlJc w:val="left"/>
      <w:pPr>
        <w:ind w:left="5012" w:hanging="360"/>
      </w:pPr>
      <w:rPr>
        <w:rFonts w:ascii="Courier New" w:hAnsi="Courier New" w:cs="Courier New" w:hint="default"/>
      </w:rPr>
    </w:lvl>
    <w:lvl w:ilvl="5" w:tplc="04090005" w:tentative="1">
      <w:start w:val="1"/>
      <w:numFmt w:val="bullet"/>
      <w:lvlText w:val=""/>
      <w:lvlJc w:val="left"/>
      <w:pPr>
        <w:ind w:left="5732" w:hanging="360"/>
      </w:pPr>
      <w:rPr>
        <w:rFonts w:ascii="Wingdings" w:hAnsi="Wingdings" w:hint="default"/>
      </w:rPr>
    </w:lvl>
    <w:lvl w:ilvl="6" w:tplc="04090001" w:tentative="1">
      <w:start w:val="1"/>
      <w:numFmt w:val="bullet"/>
      <w:lvlText w:val=""/>
      <w:lvlJc w:val="left"/>
      <w:pPr>
        <w:ind w:left="6452" w:hanging="360"/>
      </w:pPr>
      <w:rPr>
        <w:rFonts w:ascii="Symbol" w:hAnsi="Symbol" w:hint="default"/>
      </w:rPr>
    </w:lvl>
    <w:lvl w:ilvl="7" w:tplc="04090003" w:tentative="1">
      <w:start w:val="1"/>
      <w:numFmt w:val="bullet"/>
      <w:lvlText w:val="o"/>
      <w:lvlJc w:val="left"/>
      <w:pPr>
        <w:ind w:left="7172" w:hanging="360"/>
      </w:pPr>
      <w:rPr>
        <w:rFonts w:ascii="Courier New" w:hAnsi="Courier New" w:cs="Courier New" w:hint="default"/>
      </w:rPr>
    </w:lvl>
    <w:lvl w:ilvl="8" w:tplc="04090005" w:tentative="1">
      <w:start w:val="1"/>
      <w:numFmt w:val="bullet"/>
      <w:lvlText w:val=""/>
      <w:lvlJc w:val="left"/>
      <w:pPr>
        <w:ind w:left="7892" w:hanging="360"/>
      </w:pPr>
      <w:rPr>
        <w:rFonts w:ascii="Wingdings" w:hAnsi="Wingdings" w:hint="default"/>
      </w:rPr>
    </w:lvl>
  </w:abstractNum>
  <w:abstractNum w:abstractNumId="25" w15:restartNumberingAfterBreak="0">
    <w:nsid w:val="49F74966"/>
    <w:multiLevelType w:val="hybridMultilevel"/>
    <w:tmpl w:val="21BC84E8"/>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FA5348"/>
    <w:multiLevelType w:val="hybridMultilevel"/>
    <w:tmpl w:val="0EE6F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E293125"/>
    <w:multiLevelType w:val="multilevel"/>
    <w:tmpl w:val="4AC4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074FA9"/>
    <w:multiLevelType w:val="hybridMultilevel"/>
    <w:tmpl w:val="7F22A9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7A485A"/>
    <w:multiLevelType w:val="hybridMultilevel"/>
    <w:tmpl w:val="B7B64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B53172"/>
    <w:multiLevelType w:val="hybridMultilevel"/>
    <w:tmpl w:val="4F8299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ABF1529"/>
    <w:multiLevelType w:val="multilevel"/>
    <w:tmpl w:val="D086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016C4F"/>
    <w:multiLevelType w:val="hybridMultilevel"/>
    <w:tmpl w:val="F2C89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4F658A"/>
    <w:multiLevelType w:val="hybridMultilevel"/>
    <w:tmpl w:val="32401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7E2356"/>
    <w:multiLevelType w:val="hybridMultilevel"/>
    <w:tmpl w:val="B57A8FF6"/>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AD94DAD"/>
    <w:multiLevelType w:val="hybridMultilevel"/>
    <w:tmpl w:val="65E8F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050B43"/>
    <w:multiLevelType w:val="hybridMultilevel"/>
    <w:tmpl w:val="27EE1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35F4305"/>
    <w:multiLevelType w:val="hybridMultilevel"/>
    <w:tmpl w:val="EE3AC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A13E3E"/>
    <w:multiLevelType w:val="hybridMultilevel"/>
    <w:tmpl w:val="6F24212C"/>
    <w:lvl w:ilvl="0" w:tplc="308CC984">
      <w:start w:val="1"/>
      <w:numFmt w:val="decimal"/>
      <w:lvlText w:val="%1."/>
      <w:lvlJc w:val="left"/>
      <w:pPr>
        <w:ind w:left="72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15:restartNumberingAfterBreak="0">
    <w:nsid w:val="762F391B"/>
    <w:multiLevelType w:val="hybridMultilevel"/>
    <w:tmpl w:val="DB76F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F79104C"/>
    <w:multiLevelType w:val="hybridMultilevel"/>
    <w:tmpl w:val="B28891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36"/>
  </w:num>
  <w:num w:numId="4">
    <w:abstractNumId w:val="31"/>
  </w:num>
  <w:num w:numId="5">
    <w:abstractNumId w:val="19"/>
  </w:num>
  <w:num w:numId="6">
    <w:abstractNumId w:val="14"/>
  </w:num>
  <w:num w:numId="7">
    <w:abstractNumId w:val="30"/>
  </w:num>
  <w:num w:numId="8">
    <w:abstractNumId w:val="18"/>
  </w:num>
  <w:num w:numId="9">
    <w:abstractNumId w:val="10"/>
  </w:num>
  <w:num w:numId="10">
    <w:abstractNumId w:val="27"/>
  </w:num>
  <w:num w:numId="11">
    <w:abstractNumId w:val="12"/>
  </w:num>
  <w:num w:numId="12">
    <w:abstractNumId w:val="9"/>
  </w:num>
  <w:num w:numId="13">
    <w:abstractNumId w:val="39"/>
  </w:num>
  <w:num w:numId="14">
    <w:abstractNumId w:val="26"/>
  </w:num>
  <w:num w:numId="15">
    <w:abstractNumId w:val="37"/>
  </w:num>
  <w:num w:numId="16">
    <w:abstractNumId w:val="20"/>
  </w:num>
  <w:num w:numId="17">
    <w:abstractNumId w:val="16"/>
  </w:num>
  <w:num w:numId="18">
    <w:abstractNumId w:val="11"/>
  </w:num>
  <w:num w:numId="19">
    <w:abstractNumId w:val="4"/>
  </w:num>
  <w:num w:numId="20">
    <w:abstractNumId w:val="32"/>
  </w:num>
  <w:num w:numId="21">
    <w:abstractNumId w:val="0"/>
  </w:num>
  <w:num w:numId="22">
    <w:abstractNumId w:val="5"/>
  </w:num>
  <w:num w:numId="23">
    <w:abstractNumId w:val="24"/>
  </w:num>
  <w:num w:numId="24">
    <w:abstractNumId w:val="21"/>
  </w:num>
  <w:num w:numId="25">
    <w:abstractNumId w:val="13"/>
  </w:num>
  <w:num w:numId="26">
    <w:abstractNumId w:val="15"/>
  </w:num>
  <w:num w:numId="27">
    <w:abstractNumId w:val="2"/>
  </w:num>
  <w:num w:numId="28">
    <w:abstractNumId w:val="1"/>
  </w:num>
  <w:num w:numId="29">
    <w:abstractNumId w:val="3"/>
  </w:num>
  <w:num w:numId="30">
    <w:abstractNumId w:val="8"/>
  </w:num>
  <w:num w:numId="31">
    <w:abstractNumId w:val="23"/>
  </w:num>
  <w:num w:numId="32">
    <w:abstractNumId w:val="29"/>
  </w:num>
  <w:num w:numId="33">
    <w:abstractNumId w:val="38"/>
  </w:num>
  <w:num w:numId="34">
    <w:abstractNumId w:val="34"/>
  </w:num>
  <w:num w:numId="35">
    <w:abstractNumId w:val="6"/>
  </w:num>
  <w:num w:numId="36">
    <w:abstractNumId w:val="17"/>
  </w:num>
  <w:num w:numId="37">
    <w:abstractNumId w:val="28"/>
  </w:num>
  <w:num w:numId="38">
    <w:abstractNumId w:val="7"/>
  </w:num>
  <w:num w:numId="39">
    <w:abstractNumId w:val="22"/>
  </w:num>
  <w:num w:numId="40">
    <w:abstractNumId w:val="25"/>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F68"/>
    <w:rsid w:val="00003B0A"/>
    <w:rsid w:val="00003DD3"/>
    <w:rsid w:val="0001150A"/>
    <w:rsid w:val="00013655"/>
    <w:rsid w:val="00021D94"/>
    <w:rsid w:val="00027085"/>
    <w:rsid w:val="0003045B"/>
    <w:rsid w:val="00030520"/>
    <w:rsid w:val="000403A6"/>
    <w:rsid w:val="0004734E"/>
    <w:rsid w:val="00055BA8"/>
    <w:rsid w:val="00074534"/>
    <w:rsid w:val="00074A43"/>
    <w:rsid w:val="00077055"/>
    <w:rsid w:val="00077989"/>
    <w:rsid w:val="000874CB"/>
    <w:rsid w:val="00091528"/>
    <w:rsid w:val="000A4C67"/>
    <w:rsid w:val="000B3829"/>
    <w:rsid w:val="000B588B"/>
    <w:rsid w:val="000C1E02"/>
    <w:rsid w:val="000C2507"/>
    <w:rsid w:val="000C7ACB"/>
    <w:rsid w:val="000D0813"/>
    <w:rsid w:val="000D7B84"/>
    <w:rsid w:val="000E5214"/>
    <w:rsid w:val="000F43FA"/>
    <w:rsid w:val="00100437"/>
    <w:rsid w:val="00100E72"/>
    <w:rsid w:val="00106D6A"/>
    <w:rsid w:val="001100CE"/>
    <w:rsid w:val="00116DAB"/>
    <w:rsid w:val="001356D8"/>
    <w:rsid w:val="001708ED"/>
    <w:rsid w:val="00173E98"/>
    <w:rsid w:val="00185845"/>
    <w:rsid w:val="001A0DAC"/>
    <w:rsid w:val="001B0B93"/>
    <w:rsid w:val="001B7BAF"/>
    <w:rsid w:val="001C0A93"/>
    <w:rsid w:val="001C7081"/>
    <w:rsid w:val="001D48C2"/>
    <w:rsid w:val="001D4D4B"/>
    <w:rsid w:val="001D5FAB"/>
    <w:rsid w:val="001D6F4C"/>
    <w:rsid w:val="001E0CB1"/>
    <w:rsid w:val="001E2AB7"/>
    <w:rsid w:val="001F4EA8"/>
    <w:rsid w:val="00200775"/>
    <w:rsid w:val="00202C7A"/>
    <w:rsid w:val="002058FE"/>
    <w:rsid w:val="00213AE7"/>
    <w:rsid w:val="00224DEC"/>
    <w:rsid w:val="00251B98"/>
    <w:rsid w:val="0025491B"/>
    <w:rsid w:val="002648FB"/>
    <w:rsid w:val="00283151"/>
    <w:rsid w:val="0028719D"/>
    <w:rsid w:val="00294C8C"/>
    <w:rsid w:val="002A04DC"/>
    <w:rsid w:val="002A17D6"/>
    <w:rsid w:val="002A1862"/>
    <w:rsid w:val="002A35E9"/>
    <w:rsid w:val="002A618A"/>
    <w:rsid w:val="002B127B"/>
    <w:rsid w:val="002B3240"/>
    <w:rsid w:val="002C36BB"/>
    <w:rsid w:val="002C542D"/>
    <w:rsid w:val="002D5F69"/>
    <w:rsid w:val="002E168F"/>
    <w:rsid w:val="002F03AC"/>
    <w:rsid w:val="0030244A"/>
    <w:rsid w:val="0032229A"/>
    <w:rsid w:val="0033253A"/>
    <w:rsid w:val="00332760"/>
    <w:rsid w:val="00336A78"/>
    <w:rsid w:val="003466B9"/>
    <w:rsid w:val="0034790A"/>
    <w:rsid w:val="00350C8A"/>
    <w:rsid w:val="003518EE"/>
    <w:rsid w:val="0035216E"/>
    <w:rsid w:val="003538D9"/>
    <w:rsid w:val="00361A08"/>
    <w:rsid w:val="00372075"/>
    <w:rsid w:val="0039029D"/>
    <w:rsid w:val="00390430"/>
    <w:rsid w:val="003A71B3"/>
    <w:rsid w:val="003B2184"/>
    <w:rsid w:val="003C7DA5"/>
    <w:rsid w:val="003D39BD"/>
    <w:rsid w:val="003D52AF"/>
    <w:rsid w:val="00405D49"/>
    <w:rsid w:val="0041047E"/>
    <w:rsid w:val="00417909"/>
    <w:rsid w:val="004221AB"/>
    <w:rsid w:val="00426572"/>
    <w:rsid w:val="00447DBA"/>
    <w:rsid w:val="004651C4"/>
    <w:rsid w:val="0047136B"/>
    <w:rsid w:val="0047205E"/>
    <w:rsid w:val="004746AA"/>
    <w:rsid w:val="004800D3"/>
    <w:rsid w:val="004846D7"/>
    <w:rsid w:val="004A26FC"/>
    <w:rsid w:val="004B2A27"/>
    <w:rsid w:val="004B789C"/>
    <w:rsid w:val="004C0007"/>
    <w:rsid w:val="004F01F9"/>
    <w:rsid w:val="004F08DE"/>
    <w:rsid w:val="004F46F7"/>
    <w:rsid w:val="005006E2"/>
    <w:rsid w:val="00514299"/>
    <w:rsid w:val="00514C72"/>
    <w:rsid w:val="0052678A"/>
    <w:rsid w:val="00526C81"/>
    <w:rsid w:val="00531590"/>
    <w:rsid w:val="00551EAB"/>
    <w:rsid w:val="0057630E"/>
    <w:rsid w:val="00580DE4"/>
    <w:rsid w:val="005816C8"/>
    <w:rsid w:val="005968F8"/>
    <w:rsid w:val="005974FC"/>
    <w:rsid w:val="005A49AA"/>
    <w:rsid w:val="005A4EE9"/>
    <w:rsid w:val="005A5AED"/>
    <w:rsid w:val="005B6935"/>
    <w:rsid w:val="005B7880"/>
    <w:rsid w:val="005D342B"/>
    <w:rsid w:val="005F0257"/>
    <w:rsid w:val="005F28D8"/>
    <w:rsid w:val="00610560"/>
    <w:rsid w:val="006105F3"/>
    <w:rsid w:val="006168EF"/>
    <w:rsid w:val="00635590"/>
    <w:rsid w:val="00636F0A"/>
    <w:rsid w:val="006446ED"/>
    <w:rsid w:val="00654960"/>
    <w:rsid w:val="00657F68"/>
    <w:rsid w:val="00665526"/>
    <w:rsid w:val="006732FB"/>
    <w:rsid w:val="006748E8"/>
    <w:rsid w:val="006806EA"/>
    <w:rsid w:val="006906F2"/>
    <w:rsid w:val="006919EE"/>
    <w:rsid w:val="006936CE"/>
    <w:rsid w:val="006A7C8A"/>
    <w:rsid w:val="006B7755"/>
    <w:rsid w:val="006C0B89"/>
    <w:rsid w:val="006C4779"/>
    <w:rsid w:val="006C6CC4"/>
    <w:rsid w:val="006D23BC"/>
    <w:rsid w:val="006D54DF"/>
    <w:rsid w:val="006D77D6"/>
    <w:rsid w:val="006E0D1F"/>
    <w:rsid w:val="006E335D"/>
    <w:rsid w:val="00700EAE"/>
    <w:rsid w:val="00703D04"/>
    <w:rsid w:val="0070668B"/>
    <w:rsid w:val="00711659"/>
    <w:rsid w:val="00716C78"/>
    <w:rsid w:val="00725AF4"/>
    <w:rsid w:val="0073057A"/>
    <w:rsid w:val="00731EA8"/>
    <w:rsid w:val="00747621"/>
    <w:rsid w:val="0075005E"/>
    <w:rsid w:val="00754583"/>
    <w:rsid w:val="007603FE"/>
    <w:rsid w:val="00776510"/>
    <w:rsid w:val="0078607F"/>
    <w:rsid w:val="00786952"/>
    <w:rsid w:val="007935E5"/>
    <w:rsid w:val="007A2504"/>
    <w:rsid w:val="007B019A"/>
    <w:rsid w:val="007B253B"/>
    <w:rsid w:val="007D30F5"/>
    <w:rsid w:val="007F27F4"/>
    <w:rsid w:val="007F5FE4"/>
    <w:rsid w:val="00800E79"/>
    <w:rsid w:val="00801456"/>
    <w:rsid w:val="00807598"/>
    <w:rsid w:val="00833FF0"/>
    <w:rsid w:val="0083671C"/>
    <w:rsid w:val="00836BB5"/>
    <w:rsid w:val="008377C9"/>
    <w:rsid w:val="00842E93"/>
    <w:rsid w:val="00844207"/>
    <w:rsid w:val="00861B68"/>
    <w:rsid w:val="00872F1E"/>
    <w:rsid w:val="0087389C"/>
    <w:rsid w:val="00887B2D"/>
    <w:rsid w:val="00892C6D"/>
    <w:rsid w:val="008A4CD6"/>
    <w:rsid w:val="008B0B63"/>
    <w:rsid w:val="008B20BA"/>
    <w:rsid w:val="008B3024"/>
    <w:rsid w:val="008B7AE9"/>
    <w:rsid w:val="008E0B84"/>
    <w:rsid w:val="008E5ED2"/>
    <w:rsid w:val="00902D83"/>
    <w:rsid w:val="00903A52"/>
    <w:rsid w:val="00927CCB"/>
    <w:rsid w:val="009313F6"/>
    <w:rsid w:val="00943E71"/>
    <w:rsid w:val="00945899"/>
    <w:rsid w:val="009460BD"/>
    <w:rsid w:val="009468D1"/>
    <w:rsid w:val="00950008"/>
    <w:rsid w:val="00963D48"/>
    <w:rsid w:val="00975B59"/>
    <w:rsid w:val="0097742B"/>
    <w:rsid w:val="009853C9"/>
    <w:rsid w:val="009917C9"/>
    <w:rsid w:val="00993CC7"/>
    <w:rsid w:val="009A39CB"/>
    <w:rsid w:val="009A4D67"/>
    <w:rsid w:val="009A7EBA"/>
    <w:rsid w:val="009B429D"/>
    <w:rsid w:val="009D07EA"/>
    <w:rsid w:val="009D41DA"/>
    <w:rsid w:val="009D52EB"/>
    <w:rsid w:val="009F328D"/>
    <w:rsid w:val="009F69B1"/>
    <w:rsid w:val="00A0331A"/>
    <w:rsid w:val="00A0508F"/>
    <w:rsid w:val="00A075AB"/>
    <w:rsid w:val="00A1131B"/>
    <w:rsid w:val="00A11DE2"/>
    <w:rsid w:val="00A15701"/>
    <w:rsid w:val="00A15CB7"/>
    <w:rsid w:val="00A21B70"/>
    <w:rsid w:val="00A25F81"/>
    <w:rsid w:val="00A27D20"/>
    <w:rsid w:val="00A32674"/>
    <w:rsid w:val="00A41B2C"/>
    <w:rsid w:val="00A51C05"/>
    <w:rsid w:val="00A54F1B"/>
    <w:rsid w:val="00A55A90"/>
    <w:rsid w:val="00A56E27"/>
    <w:rsid w:val="00A60D70"/>
    <w:rsid w:val="00A63D2F"/>
    <w:rsid w:val="00A66C6A"/>
    <w:rsid w:val="00A67B40"/>
    <w:rsid w:val="00A70040"/>
    <w:rsid w:val="00A714F1"/>
    <w:rsid w:val="00A7196D"/>
    <w:rsid w:val="00A768D8"/>
    <w:rsid w:val="00A84E77"/>
    <w:rsid w:val="00A86AEA"/>
    <w:rsid w:val="00A86C3D"/>
    <w:rsid w:val="00A935FE"/>
    <w:rsid w:val="00A938BC"/>
    <w:rsid w:val="00AA64F2"/>
    <w:rsid w:val="00AB0F14"/>
    <w:rsid w:val="00AB6279"/>
    <w:rsid w:val="00AC3EAD"/>
    <w:rsid w:val="00AC4462"/>
    <w:rsid w:val="00AD057A"/>
    <w:rsid w:val="00AD1016"/>
    <w:rsid w:val="00AD1489"/>
    <w:rsid w:val="00AD1964"/>
    <w:rsid w:val="00AD2926"/>
    <w:rsid w:val="00AD37FD"/>
    <w:rsid w:val="00AE0B69"/>
    <w:rsid w:val="00AF1A8A"/>
    <w:rsid w:val="00AF6511"/>
    <w:rsid w:val="00B065B1"/>
    <w:rsid w:val="00B14398"/>
    <w:rsid w:val="00B20F5F"/>
    <w:rsid w:val="00B23AF6"/>
    <w:rsid w:val="00B24D74"/>
    <w:rsid w:val="00B258C8"/>
    <w:rsid w:val="00B26510"/>
    <w:rsid w:val="00B270BB"/>
    <w:rsid w:val="00B34EAB"/>
    <w:rsid w:val="00B36036"/>
    <w:rsid w:val="00B42510"/>
    <w:rsid w:val="00B50964"/>
    <w:rsid w:val="00B5359E"/>
    <w:rsid w:val="00B6141D"/>
    <w:rsid w:val="00B670F7"/>
    <w:rsid w:val="00B87124"/>
    <w:rsid w:val="00B87B4D"/>
    <w:rsid w:val="00B938EC"/>
    <w:rsid w:val="00BA3032"/>
    <w:rsid w:val="00BB5230"/>
    <w:rsid w:val="00BD190D"/>
    <w:rsid w:val="00BE4D13"/>
    <w:rsid w:val="00BF0351"/>
    <w:rsid w:val="00BF5CAD"/>
    <w:rsid w:val="00C0273C"/>
    <w:rsid w:val="00C03034"/>
    <w:rsid w:val="00C21CDA"/>
    <w:rsid w:val="00C252B1"/>
    <w:rsid w:val="00C32B08"/>
    <w:rsid w:val="00C45F20"/>
    <w:rsid w:val="00C4752B"/>
    <w:rsid w:val="00C578AD"/>
    <w:rsid w:val="00C640D0"/>
    <w:rsid w:val="00C670F0"/>
    <w:rsid w:val="00C703E7"/>
    <w:rsid w:val="00C77CBB"/>
    <w:rsid w:val="00C80EEE"/>
    <w:rsid w:val="00C868C1"/>
    <w:rsid w:val="00C90437"/>
    <w:rsid w:val="00CA58BE"/>
    <w:rsid w:val="00CC33F9"/>
    <w:rsid w:val="00CD1600"/>
    <w:rsid w:val="00CE4E41"/>
    <w:rsid w:val="00CE63E6"/>
    <w:rsid w:val="00D0629B"/>
    <w:rsid w:val="00D11ED7"/>
    <w:rsid w:val="00D17F00"/>
    <w:rsid w:val="00D21436"/>
    <w:rsid w:val="00D228FF"/>
    <w:rsid w:val="00D23DEC"/>
    <w:rsid w:val="00D30CBE"/>
    <w:rsid w:val="00D36921"/>
    <w:rsid w:val="00D43792"/>
    <w:rsid w:val="00D503F2"/>
    <w:rsid w:val="00D50DED"/>
    <w:rsid w:val="00D55823"/>
    <w:rsid w:val="00D603D4"/>
    <w:rsid w:val="00D6719A"/>
    <w:rsid w:val="00D67462"/>
    <w:rsid w:val="00D831B3"/>
    <w:rsid w:val="00D83320"/>
    <w:rsid w:val="00D95E6E"/>
    <w:rsid w:val="00DA1A5E"/>
    <w:rsid w:val="00DA59A3"/>
    <w:rsid w:val="00DA7074"/>
    <w:rsid w:val="00DB1D0A"/>
    <w:rsid w:val="00DB36DF"/>
    <w:rsid w:val="00DB7F37"/>
    <w:rsid w:val="00DC099F"/>
    <w:rsid w:val="00DC2DA5"/>
    <w:rsid w:val="00DD3DA0"/>
    <w:rsid w:val="00DD43CF"/>
    <w:rsid w:val="00DF5CF3"/>
    <w:rsid w:val="00E028B7"/>
    <w:rsid w:val="00E02A20"/>
    <w:rsid w:val="00E02C56"/>
    <w:rsid w:val="00E12D02"/>
    <w:rsid w:val="00E30E68"/>
    <w:rsid w:val="00E30E88"/>
    <w:rsid w:val="00E340F4"/>
    <w:rsid w:val="00E42831"/>
    <w:rsid w:val="00E46F07"/>
    <w:rsid w:val="00E47477"/>
    <w:rsid w:val="00E4790F"/>
    <w:rsid w:val="00E53C53"/>
    <w:rsid w:val="00E61B49"/>
    <w:rsid w:val="00E631F3"/>
    <w:rsid w:val="00E7444B"/>
    <w:rsid w:val="00E87534"/>
    <w:rsid w:val="00E91C8F"/>
    <w:rsid w:val="00E92823"/>
    <w:rsid w:val="00E9792C"/>
    <w:rsid w:val="00EB169D"/>
    <w:rsid w:val="00EB3E8C"/>
    <w:rsid w:val="00EB7A92"/>
    <w:rsid w:val="00EC29A9"/>
    <w:rsid w:val="00EC68DC"/>
    <w:rsid w:val="00ED3359"/>
    <w:rsid w:val="00ED4E25"/>
    <w:rsid w:val="00EE0A15"/>
    <w:rsid w:val="00EE2CAE"/>
    <w:rsid w:val="00EF0089"/>
    <w:rsid w:val="00EF100E"/>
    <w:rsid w:val="00EF11F0"/>
    <w:rsid w:val="00EF6D0F"/>
    <w:rsid w:val="00EF7384"/>
    <w:rsid w:val="00F00D5A"/>
    <w:rsid w:val="00F0386B"/>
    <w:rsid w:val="00F06440"/>
    <w:rsid w:val="00F0656C"/>
    <w:rsid w:val="00F06971"/>
    <w:rsid w:val="00F103BF"/>
    <w:rsid w:val="00F13478"/>
    <w:rsid w:val="00F15A39"/>
    <w:rsid w:val="00F30474"/>
    <w:rsid w:val="00F40FA8"/>
    <w:rsid w:val="00F41133"/>
    <w:rsid w:val="00F5450C"/>
    <w:rsid w:val="00F64C8D"/>
    <w:rsid w:val="00F66F12"/>
    <w:rsid w:val="00F73820"/>
    <w:rsid w:val="00F767A1"/>
    <w:rsid w:val="00F81DC3"/>
    <w:rsid w:val="00F87D9E"/>
    <w:rsid w:val="00F94E79"/>
    <w:rsid w:val="00F96721"/>
    <w:rsid w:val="00FA139D"/>
    <w:rsid w:val="00FB5A10"/>
    <w:rsid w:val="00FD239E"/>
    <w:rsid w:val="00FD328F"/>
    <w:rsid w:val="00FD3B7B"/>
    <w:rsid w:val="00FD54B8"/>
    <w:rsid w:val="00FD5879"/>
    <w:rsid w:val="00FE1EC1"/>
    <w:rsid w:val="00FF076F"/>
    <w:rsid w:val="00FF15D4"/>
    <w:rsid w:val="00FF54B4"/>
    <w:rsid w:val="00FF7A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C2FD77"/>
  <w15:docId w15:val="{8640C0DF-1C8C-E44F-8642-F14CBEDDD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39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7F68"/>
    <w:pPr>
      <w:ind w:left="720"/>
      <w:contextualSpacing/>
    </w:pPr>
  </w:style>
  <w:style w:type="character" w:styleId="Hipervnculo">
    <w:name w:val="Hyperlink"/>
    <w:basedOn w:val="Fuentedeprrafopredeter"/>
    <w:uiPriority w:val="99"/>
    <w:unhideWhenUsed/>
    <w:rsid w:val="00902D83"/>
    <w:rPr>
      <w:color w:val="0000FF" w:themeColor="hyperlink"/>
      <w:u w:val="single"/>
    </w:rPr>
  </w:style>
  <w:style w:type="paragraph" w:styleId="Textodeglobo">
    <w:name w:val="Balloon Text"/>
    <w:basedOn w:val="Normal"/>
    <w:link w:val="TextodegloboCar"/>
    <w:uiPriority w:val="99"/>
    <w:semiHidden/>
    <w:unhideWhenUsed/>
    <w:rsid w:val="00A56E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6E27"/>
    <w:rPr>
      <w:rFonts w:ascii="Tahoma" w:hAnsi="Tahoma" w:cs="Tahoma"/>
      <w:sz w:val="16"/>
      <w:szCs w:val="16"/>
    </w:rPr>
  </w:style>
  <w:style w:type="paragraph" w:styleId="Encabezado">
    <w:name w:val="header"/>
    <w:basedOn w:val="Normal"/>
    <w:link w:val="EncabezadoCar"/>
    <w:uiPriority w:val="99"/>
    <w:unhideWhenUsed/>
    <w:rsid w:val="00A56E2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56E27"/>
  </w:style>
  <w:style w:type="paragraph" w:styleId="Piedepgina">
    <w:name w:val="footer"/>
    <w:basedOn w:val="Normal"/>
    <w:link w:val="PiedepginaCar"/>
    <w:uiPriority w:val="99"/>
    <w:unhideWhenUsed/>
    <w:rsid w:val="00A56E2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56E27"/>
  </w:style>
  <w:style w:type="character" w:customStyle="1" w:styleId="separator">
    <w:name w:val="separator"/>
    <w:basedOn w:val="Fuentedeprrafopredeter"/>
    <w:rsid w:val="00731EA8"/>
  </w:style>
  <w:style w:type="character" w:customStyle="1" w:styleId="url">
    <w:name w:val="url"/>
    <w:basedOn w:val="Fuentedeprrafopredeter"/>
    <w:rsid w:val="00731EA8"/>
  </w:style>
  <w:style w:type="character" w:styleId="Hipervnculovisitado">
    <w:name w:val="FollowedHyperlink"/>
    <w:basedOn w:val="Fuentedeprrafopredeter"/>
    <w:uiPriority w:val="99"/>
    <w:semiHidden/>
    <w:unhideWhenUsed/>
    <w:rsid w:val="00B87B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24566">
      <w:bodyDiv w:val="1"/>
      <w:marLeft w:val="0"/>
      <w:marRight w:val="0"/>
      <w:marTop w:val="0"/>
      <w:marBottom w:val="0"/>
      <w:divBdr>
        <w:top w:val="none" w:sz="0" w:space="0" w:color="auto"/>
        <w:left w:val="none" w:sz="0" w:space="0" w:color="auto"/>
        <w:bottom w:val="none" w:sz="0" w:space="0" w:color="auto"/>
        <w:right w:val="none" w:sz="0" w:space="0" w:color="auto"/>
      </w:divBdr>
      <w:divsChild>
        <w:div w:id="612051187">
          <w:marLeft w:val="0"/>
          <w:marRight w:val="0"/>
          <w:marTop w:val="0"/>
          <w:marBottom w:val="0"/>
          <w:divBdr>
            <w:top w:val="none" w:sz="0" w:space="0" w:color="auto"/>
            <w:left w:val="none" w:sz="0" w:space="0" w:color="auto"/>
            <w:bottom w:val="none" w:sz="0" w:space="0" w:color="auto"/>
            <w:right w:val="none" w:sz="0" w:space="0" w:color="auto"/>
          </w:divBdr>
          <w:divsChild>
            <w:div w:id="1257782734">
              <w:marLeft w:val="0"/>
              <w:marRight w:val="0"/>
              <w:marTop w:val="0"/>
              <w:marBottom w:val="0"/>
              <w:divBdr>
                <w:top w:val="single" w:sz="6" w:space="15" w:color="D4D4D4"/>
                <w:left w:val="single" w:sz="6" w:space="19" w:color="D4D4D4"/>
                <w:bottom w:val="single" w:sz="6" w:space="15" w:color="D4D4D4"/>
                <w:right w:val="single" w:sz="6" w:space="19" w:color="D4D4D4"/>
              </w:divBdr>
              <w:divsChild>
                <w:div w:id="1431705453">
                  <w:marLeft w:val="3600"/>
                  <w:marRight w:val="0"/>
                  <w:marTop w:val="0"/>
                  <w:marBottom w:val="0"/>
                  <w:divBdr>
                    <w:top w:val="none" w:sz="0" w:space="0" w:color="auto"/>
                    <w:left w:val="none" w:sz="0" w:space="0" w:color="auto"/>
                    <w:bottom w:val="none" w:sz="0" w:space="0" w:color="auto"/>
                    <w:right w:val="none" w:sz="0" w:space="0" w:color="auto"/>
                  </w:divBdr>
                  <w:divsChild>
                    <w:div w:id="846090374">
                      <w:marLeft w:val="1800"/>
                      <w:marRight w:val="0"/>
                      <w:marTop w:val="0"/>
                      <w:marBottom w:val="0"/>
                      <w:divBdr>
                        <w:top w:val="none" w:sz="0" w:space="0" w:color="auto"/>
                        <w:left w:val="none" w:sz="0" w:space="0" w:color="auto"/>
                        <w:bottom w:val="none" w:sz="0" w:space="0" w:color="auto"/>
                        <w:right w:val="none" w:sz="0" w:space="0" w:color="auto"/>
                      </w:divBdr>
                      <w:divsChild>
                        <w:div w:id="1841264326">
                          <w:marLeft w:val="0"/>
                          <w:marRight w:val="0"/>
                          <w:marTop w:val="0"/>
                          <w:marBottom w:val="0"/>
                          <w:divBdr>
                            <w:top w:val="none" w:sz="0" w:space="0" w:color="auto"/>
                            <w:left w:val="none" w:sz="0" w:space="0" w:color="auto"/>
                            <w:bottom w:val="none" w:sz="0" w:space="0" w:color="auto"/>
                            <w:right w:val="none" w:sz="0" w:space="0" w:color="auto"/>
                          </w:divBdr>
                          <w:divsChild>
                            <w:div w:id="993147477">
                              <w:marLeft w:val="0"/>
                              <w:marRight w:val="0"/>
                              <w:marTop w:val="0"/>
                              <w:marBottom w:val="0"/>
                              <w:divBdr>
                                <w:top w:val="none" w:sz="0" w:space="0" w:color="auto"/>
                                <w:left w:val="none" w:sz="0" w:space="0" w:color="auto"/>
                                <w:bottom w:val="none" w:sz="0" w:space="0" w:color="auto"/>
                                <w:right w:val="none" w:sz="0" w:space="0" w:color="auto"/>
                              </w:divBdr>
                              <w:divsChild>
                                <w:div w:id="1435248840">
                                  <w:marLeft w:val="0"/>
                                  <w:marRight w:val="0"/>
                                  <w:marTop w:val="0"/>
                                  <w:marBottom w:val="0"/>
                                  <w:divBdr>
                                    <w:top w:val="none" w:sz="0" w:space="0" w:color="auto"/>
                                    <w:left w:val="none" w:sz="0" w:space="0" w:color="auto"/>
                                    <w:bottom w:val="none" w:sz="0" w:space="0" w:color="auto"/>
                                    <w:right w:val="none" w:sz="0" w:space="0" w:color="auto"/>
                                  </w:divBdr>
                                </w:div>
                                <w:div w:id="20522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474730">
      <w:bodyDiv w:val="1"/>
      <w:marLeft w:val="0"/>
      <w:marRight w:val="0"/>
      <w:marTop w:val="0"/>
      <w:marBottom w:val="0"/>
      <w:divBdr>
        <w:top w:val="none" w:sz="0" w:space="0" w:color="auto"/>
        <w:left w:val="none" w:sz="0" w:space="0" w:color="auto"/>
        <w:bottom w:val="none" w:sz="0" w:space="0" w:color="auto"/>
        <w:right w:val="none" w:sz="0" w:space="0" w:color="auto"/>
      </w:divBdr>
      <w:divsChild>
        <w:div w:id="1918636868">
          <w:marLeft w:val="0"/>
          <w:marRight w:val="0"/>
          <w:marTop w:val="0"/>
          <w:marBottom w:val="0"/>
          <w:divBdr>
            <w:top w:val="none" w:sz="0" w:space="0" w:color="auto"/>
            <w:left w:val="none" w:sz="0" w:space="0" w:color="auto"/>
            <w:bottom w:val="none" w:sz="0" w:space="0" w:color="auto"/>
            <w:right w:val="none" w:sz="0" w:space="0" w:color="auto"/>
          </w:divBdr>
          <w:divsChild>
            <w:div w:id="927150497">
              <w:marLeft w:val="150"/>
              <w:marRight w:val="0"/>
              <w:marTop w:val="0"/>
              <w:marBottom w:val="0"/>
              <w:divBdr>
                <w:top w:val="none" w:sz="0" w:space="0" w:color="auto"/>
                <w:left w:val="none" w:sz="0" w:space="0" w:color="auto"/>
                <w:bottom w:val="none" w:sz="0" w:space="0" w:color="auto"/>
                <w:right w:val="none" w:sz="0" w:space="0" w:color="auto"/>
              </w:divBdr>
              <w:divsChild>
                <w:div w:id="733546414">
                  <w:marLeft w:val="0"/>
                  <w:marRight w:val="0"/>
                  <w:marTop w:val="0"/>
                  <w:marBottom w:val="0"/>
                  <w:divBdr>
                    <w:top w:val="single" w:sz="6" w:space="0" w:color="336666"/>
                    <w:left w:val="single" w:sz="6" w:space="0" w:color="336666"/>
                    <w:bottom w:val="single" w:sz="6" w:space="0" w:color="336666"/>
                    <w:right w:val="single" w:sz="6" w:space="0" w:color="336666"/>
                  </w:divBdr>
                  <w:divsChild>
                    <w:div w:id="576980903">
                      <w:marLeft w:val="0"/>
                      <w:marRight w:val="0"/>
                      <w:marTop w:val="0"/>
                      <w:marBottom w:val="0"/>
                      <w:divBdr>
                        <w:top w:val="none" w:sz="0" w:space="0" w:color="auto"/>
                        <w:left w:val="none" w:sz="0" w:space="0" w:color="auto"/>
                        <w:bottom w:val="none" w:sz="0" w:space="0" w:color="auto"/>
                        <w:right w:val="none" w:sz="0" w:space="0" w:color="auto"/>
                      </w:divBdr>
                      <w:divsChild>
                        <w:div w:id="512303798">
                          <w:marLeft w:val="2175"/>
                          <w:marRight w:val="150"/>
                          <w:marTop w:val="0"/>
                          <w:marBottom w:val="0"/>
                          <w:divBdr>
                            <w:top w:val="single" w:sz="6" w:space="0" w:color="000066"/>
                            <w:left w:val="single" w:sz="6" w:space="0" w:color="000066"/>
                            <w:bottom w:val="single" w:sz="6" w:space="0" w:color="000066"/>
                            <w:right w:val="single" w:sz="6" w:space="0" w:color="000066"/>
                          </w:divBdr>
                          <w:divsChild>
                            <w:div w:id="386957302">
                              <w:marLeft w:val="150"/>
                              <w:marRight w:val="150"/>
                              <w:marTop w:val="150"/>
                              <w:marBottom w:val="150"/>
                              <w:divBdr>
                                <w:top w:val="none" w:sz="0" w:space="0" w:color="auto"/>
                                <w:left w:val="none" w:sz="0" w:space="0" w:color="auto"/>
                                <w:bottom w:val="none" w:sz="0" w:space="0" w:color="auto"/>
                                <w:right w:val="none" w:sz="0" w:space="0" w:color="auto"/>
                              </w:divBdr>
                              <w:divsChild>
                                <w:div w:id="1467551016">
                                  <w:marLeft w:val="0"/>
                                  <w:marRight w:val="0"/>
                                  <w:marTop w:val="0"/>
                                  <w:marBottom w:val="0"/>
                                  <w:divBdr>
                                    <w:top w:val="none" w:sz="0" w:space="0" w:color="auto"/>
                                    <w:left w:val="none" w:sz="0" w:space="0" w:color="auto"/>
                                    <w:bottom w:val="none" w:sz="0" w:space="0" w:color="auto"/>
                                    <w:right w:val="none" w:sz="0" w:space="0" w:color="auto"/>
                                  </w:divBdr>
                                  <w:divsChild>
                                    <w:div w:id="1025984646">
                                      <w:marLeft w:val="0"/>
                                      <w:marRight w:val="0"/>
                                      <w:marTop w:val="0"/>
                                      <w:marBottom w:val="0"/>
                                      <w:divBdr>
                                        <w:top w:val="none" w:sz="0" w:space="0" w:color="auto"/>
                                        <w:left w:val="none" w:sz="0" w:space="0" w:color="auto"/>
                                        <w:bottom w:val="none" w:sz="0" w:space="0" w:color="auto"/>
                                        <w:right w:val="none" w:sz="0" w:space="0" w:color="auto"/>
                                      </w:divBdr>
                                      <w:divsChild>
                                        <w:div w:id="1379816996">
                                          <w:marLeft w:val="0"/>
                                          <w:marRight w:val="0"/>
                                          <w:marTop w:val="150"/>
                                          <w:marBottom w:val="75"/>
                                          <w:divBdr>
                                            <w:top w:val="none" w:sz="0" w:space="0" w:color="auto"/>
                                            <w:left w:val="none" w:sz="0" w:space="0" w:color="auto"/>
                                            <w:bottom w:val="none" w:sz="0" w:space="0" w:color="auto"/>
                                            <w:right w:val="none" w:sz="0" w:space="0" w:color="auto"/>
                                          </w:divBdr>
                                          <w:divsChild>
                                            <w:div w:id="112711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4024290">
      <w:bodyDiv w:val="1"/>
      <w:marLeft w:val="0"/>
      <w:marRight w:val="0"/>
      <w:marTop w:val="0"/>
      <w:marBottom w:val="0"/>
      <w:divBdr>
        <w:top w:val="none" w:sz="0" w:space="0" w:color="auto"/>
        <w:left w:val="none" w:sz="0" w:space="0" w:color="auto"/>
        <w:bottom w:val="none" w:sz="0" w:space="0" w:color="auto"/>
        <w:right w:val="none" w:sz="0" w:space="0" w:color="auto"/>
      </w:divBdr>
      <w:divsChild>
        <w:div w:id="458451252">
          <w:marLeft w:val="0"/>
          <w:marRight w:val="0"/>
          <w:marTop w:val="0"/>
          <w:marBottom w:val="0"/>
          <w:divBdr>
            <w:top w:val="none" w:sz="0" w:space="0" w:color="auto"/>
            <w:left w:val="none" w:sz="0" w:space="0" w:color="auto"/>
            <w:bottom w:val="none" w:sz="0" w:space="0" w:color="auto"/>
            <w:right w:val="none" w:sz="0" w:space="0" w:color="auto"/>
          </w:divBdr>
          <w:divsChild>
            <w:div w:id="1264877371">
              <w:marLeft w:val="150"/>
              <w:marRight w:val="0"/>
              <w:marTop w:val="0"/>
              <w:marBottom w:val="0"/>
              <w:divBdr>
                <w:top w:val="none" w:sz="0" w:space="0" w:color="auto"/>
                <w:left w:val="none" w:sz="0" w:space="0" w:color="auto"/>
                <w:bottom w:val="none" w:sz="0" w:space="0" w:color="auto"/>
                <w:right w:val="none" w:sz="0" w:space="0" w:color="auto"/>
              </w:divBdr>
              <w:divsChild>
                <w:div w:id="796947916">
                  <w:marLeft w:val="0"/>
                  <w:marRight w:val="0"/>
                  <w:marTop w:val="0"/>
                  <w:marBottom w:val="0"/>
                  <w:divBdr>
                    <w:top w:val="single" w:sz="6" w:space="0" w:color="336666"/>
                    <w:left w:val="single" w:sz="6" w:space="0" w:color="336666"/>
                    <w:bottom w:val="single" w:sz="6" w:space="0" w:color="336666"/>
                    <w:right w:val="single" w:sz="6" w:space="0" w:color="336666"/>
                  </w:divBdr>
                  <w:divsChild>
                    <w:div w:id="1164399800">
                      <w:marLeft w:val="0"/>
                      <w:marRight w:val="0"/>
                      <w:marTop w:val="0"/>
                      <w:marBottom w:val="0"/>
                      <w:divBdr>
                        <w:top w:val="none" w:sz="0" w:space="0" w:color="auto"/>
                        <w:left w:val="none" w:sz="0" w:space="0" w:color="auto"/>
                        <w:bottom w:val="none" w:sz="0" w:space="0" w:color="auto"/>
                        <w:right w:val="none" w:sz="0" w:space="0" w:color="auto"/>
                      </w:divBdr>
                      <w:divsChild>
                        <w:div w:id="966854254">
                          <w:marLeft w:val="2175"/>
                          <w:marRight w:val="150"/>
                          <w:marTop w:val="0"/>
                          <w:marBottom w:val="0"/>
                          <w:divBdr>
                            <w:top w:val="single" w:sz="6" w:space="0" w:color="000066"/>
                            <w:left w:val="single" w:sz="6" w:space="0" w:color="000066"/>
                            <w:bottom w:val="single" w:sz="6" w:space="0" w:color="000066"/>
                            <w:right w:val="single" w:sz="6" w:space="0" w:color="000066"/>
                          </w:divBdr>
                          <w:divsChild>
                            <w:div w:id="2146969811">
                              <w:marLeft w:val="150"/>
                              <w:marRight w:val="150"/>
                              <w:marTop w:val="150"/>
                              <w:marBottom w:val="150"/>
                              <w:divBdr>
                                <w:top w:val="none" w:sz="0" w:space="0" w:color="auto"/>
                                <w:left w:val="none" w:sz="0" w:space="0" w:color="auto"/>
                                <w:bottom w:val="none" w:sz="0" w:space="0" w:color="auto"/>
                                <w:right w:val="none" w:sz="0" w:space="0" w:color="auto"/>
                              </w:divBdr>
                              <w:divsChild>
                                <w:div w:id="101731697">
                                  <w:marLeft w:val="0"/>
                                  <w:marRight w:val="0"/>
                                  <w:marTop w:val="0"/>
                                  <w:marBottom w:val="0"/>
                                  <w:divBdr>
                                    <w:top w:val="none" w:sz="0" w:space="0" w:color="auto"/>
                                    <w:left w:val="none" w:sz="0" w:space="0" w:color="auto"/>
                                    <w:bottom w:val="none" w:sz="0" w:space="0" w:color="auto"/>
                                    <w:right w:val="none" w:sz="0" w:space="0" w:color="auto"/>
                                  </w:divBdr>
                                  <w:divsChild>
                                    <w:div w:id="898171988">
                                      <w:marLeft w:val="0"/>
                                      <w:marRight w:val="0"/>
                                      <w:marTop w:val="0"/>
                                      <w:marBottom w:val="0"/>
                                      <w:divBdr>
                                        <w:top w:val="none" w:sz="0" w:space="0" w:color="auto"/>
                                        <w:left w:val="none" w:sz="0" w:space="0" w:color="auto"/>
                                        <w:bottom w:val="none" w:sz="0" w:space="0" w:color="auto"/>
                                        <w:right w:val="none" w:sz="0" w:space="0" w:color="auto"/>
                                      </w:divBdr>
                                      <w:divsChild>
                                        <w:div w:id="1589731472">
                                          <w:marLeft w:val="0"/>
                                          <w:marRight w:val="0"/>
                                          <w:marTop w:val="75"/>
                                          <w:marBottom w:val="0"/>
                                          <w:divBdr>
                                            <w:top w:val="none" w:sz="0" w:space="0" w:color="auto"/>
                                            <w:left w:val="none" w:sz="0" w:space="0" w:color="auto"/>
                                            <w:bottom w:val="none" w:sz="0" w:space="0" w:color="auto"/>
                                            <w:right w:val="none" w:sz="0" w:space="0" w:color="auto"/>
                                          </w:divBdr>
                                        </w:div>
                                        <w:div w:id="784421732">
                                          <w:marLeft w:val="0"/>
                                          <w:marRight w:val="0"/>
                                          <w:marTop w:val="150"/>
                                          <w:marBottom w:val="75"/>
                                          <w:divBdr>
                                            <w:top w:val="none" w:sz="0" w:space="0" w:color="auto"/>
                                            <w:left w:val="none" w:sz="0" w:space="0" w:color="auto"/>
                                            <w:bottom w:val="none" w:sz="0" w:space="0" w:color="auto"/>
                                            <w:right w:val="none" w:sz="0" w:space="0" w:color="auto"/>
                                          </w:divBdr>
                                          <w:divsChild>
                                            <w:div w:id="7228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607931">
      <w:bodyDiv w:val="1"/>
      <w:marLeft w:val="0"/>
      <w:marRight w:val="0"/>
      <w:marTop w:val="0"/>
      <w:marBottom w:val="0"/>
      <w:divBdr>
        <w:top w:val="none" w:sz="0" w:space="0" w:color="auto"/>
        <w:left w:val="none" w:sz="0" w:space="0" w:color="auto"/>
        <w:bottom w:val="none" w:sz="0" w:space="0" w:color="auto"/>
        <w:right w:val="none" w:sz="0" w:space="0" w:color="auto"/>
      </w:divBdr>
      <w:divsChild>
        <w:div w:id="1881936141">
          <w:marLeft w:val="0"/>
          <w:marRight w:val="0"/>
          <w:marTop w:val="0"/>
          <w:marBottom w:val="0"/>
          <w:divBdr>
            <w:top w:val="none" w:sz="0" w:space="0" w:color="auto"/>
            <w:left w:val="none" w:sz="0" w:space="0" w:color="auto"/>
            <w:bottom w:val="none" w:sz="0" w:space="0" w:color="auto"/>
            <w:right w:val="none" w:sz="0" w:space="0" w:color="auto"/>
          </w:divBdr>
          <w:divsChild>
            <w:div w:id="735977394">
              <w:marLeft w:val="150"/>
              <w:marRight w:val="0"/>
              <w:marTop w:val="0"/>
              <w:marBottom w:val="0"/>
              <w:divBdr>
                <w:top w:val="none" w:sz="0" w:space="0" w:color="auto"/>
                <w:left w:val="none" w:sz="0" w:space="0" w:color="auto"/>
                <w:bottom w:val="none" w:sz="0" w:space="0" w:color="auto"/>
                <w:right w:val="none" w:sz="0" w:space="0" w:color="auto"/>
              </w:divBdr>
              <w:divsChild>
                <w:div w:id="2036999158">
                  <w:marLeft w:val="0"/>
                  <w:marRight w:val="0"/>
                  <w:marTop w:val="0"/>
                  <w:marBottom w:val="0"/>
                  <w:divBdr>
                    <w:top w:val="single" w:sz="6" w:space="0" w:color="336666"/>
                    <w:left w:val="single" w:sz="6" w:space="0" w:color="336666"/>
                    <w:bottom w:val="single" w:sz="6" w:space="0" w:color="336666"/>
                    <w:right w:val="single" w:sz="6" w:space="0" w:color="336666"/>
                  </w:divBdr>
                  <w:divsChild>
                    <w:div w:id="1086151072">
                      <w:marLeft w:val="0"/>
                      <w:marRight w:val="0"/>
                      <w:marTop w:val="0"/>
                      <w:marBottom w:val="0"/>
                      <w:divBdr>
                        <w:top w:val="none" w:sz="0" w:space="0" w:color="auto"/>
                        <w:left w:val="none" w:sz="0" w:space="0" w:color="auto"/>
                        <w:bottom w:val="none" w:sz="0" w:space="0" w:color="auto"/>
                        <w:right w:val="none" w:sz="0" w:space="0" w:color="auto"/>
                      </w:divBdr>
                      <w:divsChild>
                        <w:div w:id="620385724">
                          <w:marLeft w:val="2175"/>
                          <w:marRight w:val="150"/>
                          <w:marTop w:val="0"/>
                          <w:marBottom w:val="0"/>
                          <w:divBdr>
                            <w:top w:val="single" w:sz="6" w:space="0" w:color="000066"/>
                            <w:left w:val="single" w:sz="6" w:space="0" w:color="000066"/>
                            <w:bottom w:val="single" w:sz="6" w:space="0" w:color="000066"/>
                            <w:right w:val="single" w:sz="6" w:space="0" w:color="000066"/>
                          </w:divBdr>
                          <w:divsChild>
                            <w:div w:id="604964975">
                              <w:marLeft w:val="150"/>
                              <w:marRight w:val="150"/>
                              <w:marTop w:val="150"/>
                              <w:marBottom w:val="150"/>
                              <w:divBdr>
                                <w:top w:val="none" w:sz="0" w:space="0" w:color="auto"/>
                                <w:left w:val="none" w:sz="0" w:space="0" w:color="auto"/>
                                <w:bottom w:val="none" w:sz="0" w:space="0" w:color="auto"/>
                                <w:right w:val="none" w:sz="0" w:space="0" w:color="auto"/>
                              </w:divBdr>
                              <w:divsChild>
                                <w:div w:id="1618028344">
                                  <w:marLeft w:val="0"/>
                                  <w:marRight w:val="0"/>
                                  <w:marTop w:val="0"/>
                                  <w:marBottom w:val="0"/>
                                  <w:divBdr>
                                    <w:top w:val="none" w:sz="0" w:space="0" w:color="auto"/>
                                    <w:left w:val="none" w:sz="0" w:space="0" w:color="auto"/>
                                    <w:bottom w:val="none" w:sz="0" w:space="0" w:color="auto"/>
                                    <w:right w:val="none" w:sz="0" w:space="0" w:color="auto"/>
                                  </w:divBdr>
                                  <w:divsChild>
                                    <w:div w:id="546183669">
                                      <w:marLeft w:val="0"/>
                                      <w:marRight w:val="0"/>
                                      <w:marTop w:val="0"/>
                                      <w:marBottom w:val="0"/>
                                      <w:divBdr>
                                        <w:top w:val="none" w:sz="0" w:space="0" w:color="auto"/>
                                        <w:left w:val="none" w:sz="0" w:space="0" w:color="auto"/>
                                        <w:bottom w:val="none" w:sz="0" w:space="0" w:color="auto"/>
                                        <w:right w:val="none" w:sz="0" w:space="0" w:color="auto"/>
                                      </w:divBdr>
                                      <w:divsChild>
                                        <w:div w:id="1493914917">
                                          <w:marLeft w:val="0"/>
                                          <w:marRight w:val="0"/>
                                          <w:marTop w:val="150"/>
                                          <w:marBottom w:val="75"/>
                                          <w:divBdr>
                                            <w:top w:val="none" w:sz="0" w:space="0" w:color="auto"/>
                                            <w:left w:val="none" w:sz="0" w:space="0" w:color="auto"/>
                                            <w:bottom w:val="none" w:sz="0" w:space="0" w:color="auto"/>
                                            <w:right w:val="none" w:sz="0" w:space="0" w:color="auto"/>
                                          </w:divBdr>
                                          <w:divsChild>
                                            <w:div w:id="190232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6845943">
      <w:bodyDiv w:val="1"/>
      <w:marLeft w:val="0"/>
      <w:marRight w:val="0"/>
      <w:marTop w:val="0"/>
      <w:marBottom w:val="0"/>
      <w:divBdr>
        <w:top w:val="none" w:sz="0" w:space="0" w:color="auto"/>
        <w:left w:val="none" w:sz="0" w:space="0" w:color="auto"/>
        <w:bottom w:val="none" w:sz="0" w:space="0" w:color="auto"/>
        <w:right w:val="none" w:sz="0" w:space="0" w:color="auto"/>
      </w:divBdr>
      <w:divsChild>
        <w:div w:id="1825392192">
          <w:marLeft w:val="0"/>
          <w:marRight w:val="0"/>
          <w:marTop w:val="0"/>
          <w:marBottom w:val="0"/>
          <w:divBdr>
            <w:top w:val="none" w:sz="0" w:space="0" w:color="auto"/>
            <w:left w:val="none" w:sz="0" w:space="0" w:color="auto"/>
            <w:bottom w:val="none" w:sz="0" w:space="0" w:color="auto"/>
            <w:right w:val="none" w:sz="0" w:space="0" w:color="auto"/>
          </w:divBdr>
          <w:divsChild>
            <w:div w:id="1078094498">
              <w:marLeft w:val="0"/>
              <w:marRight w:val="0"/>
              <w:marTop w:val="0"/>
              <w:marBottom w:val="0"/>
              <w:divBdr>
                <w:top w:val="single" w:sz="6" w:space="15" w:color="D4D4D4"/>
                <w:left w:val="single" w:sz="6" w:space="19" w:color="D4D4D4"/>
                <w:bottom w:val="single" w:sz="6" w:space="15" w:color="D4D4D4"/>
                <w:right w:val="single" w:sz="6" w:space="19" w:color="D4D4D4"/>
              </w:divBdr>
              <w:divsChild>
                <w:div w:id="148862012">
                  <w:marLeft w:val="3600"/>
                  <w:marRight w:val="0"/>
                  <w:marTop w:val="0"/>
                  <w:marBottom w:val="0"/>
                  <w:divBdr>
                    <w:top w:val="none" w:sz="0" w:space="0" w:color="auto"/>
                    <w:left w:val="none" w:sz="0" w:space="0" w:color="auto"/>
                    <w:bottom w:val="none" w:sz="0" w:space="0" w:color="auto"/>
                    <w:right w:val="none" w:sz="0" w:space="0" w:color="auto"/>
                  </w:divBdr>
                  <w:divsChild>
                    <w:div w:id="879055888">
                      <w:marLeft w:val="1800"/>
                      <w:marRight w:val="0"/>
                      <w:marTop w:val="0"/>
                      <w:marBottom w:val="0"/>
                      <w:divBdr>
                        <w:top w:val="none" w:sz="0" w:space="0" w:color="auto"/>
                        <w:left w:val="none" w:sz="0" w:space="0" w:color="auto"/>
                        <w:bottom w:val="none" w:sz="0" w:space="0" w:color="auto"/>
                        <w:right w:val="none" w:sz="0" w:space="0" w:color="auto"/>
                      </w:divBdr>
                      <w:divsChild>
                        <w:div w:id="1091395702">
                          <w:marLeft w:val="0"/>
                          <w:marRight w:val="0"/>
                          <w:marTop w:val="0"/>
                          <w:marBottom w:val="0"/>
                          <w:divBdr>
                            <w:top w:val="none" w:sz="0" w:space="0" w:color="auto"/>
                            <w:left w:val="none" w:sz="0" w:space="0" w:color="auto"/>
                            <w:bottom w:val="none" w:sz="0" w:space="0" w:color="auto"/>
                            <w:right w:val="none" w:sz="0" w:space="0" w:color="auto"/>
                          </w:divBdr>
                          <w:divsChild>
                            <w:div w:id="1389768359">
                              <w:marLeft w:val="0"/>
                              <w:marRight w:val="0"/>
                              <w:marTop w:val="0"/>
                              <w:marBottom w:val="0"/>
                              <w:divBdr>
                                <w:top w:val="none" w:sz="0" w:space="0" w:color="auto"/>
                                <w:left w:val="none" w:sz="0" w:space="0" w:color="auto"/>
                                <w:bottom w:val="none" w:sz="0" w:space="0" w:color="auto"/>
                                <w:right w:val="none" w:sz="0" w:space="0" w:color="auto"/>
                              </w:divBdr>
                              <w:divsChild>
                                <w:div w:id="1230993161">
                                  <w:marLeft w:val="0"/>
                                  <w:marRight w:val="0"/>
                                  <w:marTop w:val="0"/>
                                  <w:marBottom w:val="0"/>
                                  <w:divBdr>
                                    <w:top w:val="none" w:sz="0" w:space="0" w:color="auto"/>
                                    <w:left w:val="none" w:sz="0" w:space="0" w:color="auto"/>
                                    <w:bottom w:val="none" w:sz="0" w:space="0" w:color="auto"/>
                                    <w:right w:val="none" w:sz="0" w:space="0" w:color="auto"/>
                                  </w:divBdr>
                                </w:div>
                                <w:div w:id="103746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618285">
      <w:bodyDiv w:val="1"/>
      <w:marLeft w:val="0"/>
      <w:marRight w:val="0"/>
      <w:marTop w:val="0"/>
      <w:marBottom w:val="0"/>
      <w:divBdr>
        <w:top w:val="none" w:sz="0" w:space="0" w:color="auto"/>
        <w:left w:val="none" w:sz="0" w:space="0" w:color="auto"/>
        <w:bottom w:val="none" w:sz="0" w:space="0" w:color="auto"/>
        <w:right w:val="none" w:sz="0" w:space="0" w:color="auto"/>
      </w:divBdr>
      <w:divsChild>
        <w:div w:id="641278471">
          <w:marLeft w:val="0"/>
          <w:marRight w:val="0"/>
          <w:marTop w:val="0"/>
          <w:marBottom w:val="0"/>
          <w:divBdr>
            <w:top w:val="none" w:sz="0" w:space="0" w:color="auto"/>
            <w:left w:val="none" w:sz="0" w:space="0" w:color="auto"/>
            <w:bottom w:val="none" w:sz="0" w:space="0" w:color="auto"/>
            <w:right w:val="none" w:sz="0" w:space="0" w:color="auto"/>
          </w:divBdr>
          <w:divsChild>
            <w:div w:id="694498002">
              <w:marLeft w:val="0"/>
              <w:marRight w:val="0"/>
              <w:marTop w:val="0"/>
              <w:marBottom w:val="0"/>
              <w:divBdr>
                <w:top w:val="single" w:sz="6" w:space="15" w:color="D4D4D4"/>
                <w:left w:val="single" w:sz="6" w:space="19" w:color="D4D4D4"/>
                <w:bottom w:val="single" w:sz="6" w:space="15" w:color="D4D4D4"/>
                <w:right w:val="single" w:sz="6" w:space="19" w:color="D4D4D4"/>
              </w:divBdr>
              <w:divsChild>
                <w:div w:id="2135518063">
                  <w:marLeft w:val="3600"/>
                  <w:marRight w:val="0"/>
                  <w:marTop w:val="0"/>
                  <w:marBottom w:val="0"/>
                  <w:divBdr>
                    <w:top w:val="none" w:sz="0" w:space="0" w:color="auto"/>
                    <w:left w:val="none" w:sz="0" w:space="0" w:color="auto"/>
                    <w:bottom w:val="none" w:sz="0" w:space="0" w:color="auto"/>
                    <w:right w:val="none" w:sz="0" w:space="0" w:color="auto"/>
                  </w:divBdr>
                  <w:divsChild>
                    <w:div w:id="38093965">
                      <w:marLeft w:val="1800"/>
                      <w:marRight w:val="0"/>
                      <w:marTop w:val="0"/>
                      <w:marBottom w:val="0"/>
                      <w:divBdr>
                        <w:top w:val="none" w:sz="0" w:space="0" w:color="auto"/>
                        <w:left w:val="none" w:sz="0" w:space="0" w:color="auto"/>
                        <w:bottom w:val="none" w:sz="0" w:space="0" w:color="auto"/>
                        <w:right w:val="none" w:sz="0" w:space="0" w:color="auto"/>
                      </w:divBdr>
                      <w:divsChild>
                        <w:div w:id="660886454">
                          <w:marLeft w:val="0"/>
                          <w:marRight w:val="0"/>
                          <w:marTop w:val="0"/>
                          <w:marBottom w:val="0"/>
                          <w:divBdr>
                            <w:top w:val="none" w:sz="0" w:space="0" w:color="auto"/>
                            <w:left w:val="none" w:sz="0" w:space="0" w:color="auto"/>
                            <w:bottom w:val="none" w:sz="0" w:space="0" w:color="auto"/>
                            <w:right w:val="none" w:sz="0" w:space="0" w:color="auto"/>
                          </w:divBdr>
                          <w:divsChild>
                            <w:div w:id="442115012">
                              <w:marLeft w:val="0"/>
                              <w:marRight w:val="0"/>
                              <w:marTop w:val="0"/>
                              <w:marBottom w:val="0"/>
                              <w:divBdr>
                                <w:top w:val="none" w:sz="0" w:space="0" w:color="auto"/>
                                <w:left w:val="none" w:sz="0" w:space="0" w:color="auto"/>
                                <w:bottom w:val="none" w:sz="0" w:space="0" w:color="auto"/>
                                <w:right w:val="none" w:sz="0" w:space="0" w:color="auto"/>
                              </w:divBdr>
                              <w:divsChild>
                                <w:div w:id="888568542">
                                  <w:marLeft w:val="0"/>
                                  <w:marRight w:val="0"/>
                                  <w:marTop w:val="0"/>
                                  <w:marBottom w:val="0"/>
                                  <w:divBdr>
                                    <w:top w:val="none" w:sz="0" w:space="0" w:color="auto"/>
                                    <w:left w:val="none" w:sz="0" w:space="0" w:color="auto"/>
                                    <w:bottom w:val="none" w:sz="0" w:space="0" w:color="auto"/>
                                    <w:right w:val="none" w:sz="0" w:space="0" w:color="auto"/>
                                  </w:divBdr>
                                </w:div>
                                <w:div w:id="125497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193594">
      <w:bodyDiv w:val="1"/>
      <w:marLeft w:val="0"/>
      <w:marRight w:val="0"/>
      <w:marTop w:val="0"/>
      <w:marBottom w:val="0"/>
      <w:divBdr>
        <w:top w:val="none" w:sz="0" w:space="0" w:color="auto"/>
        <w:left w:val="none" w:sz="0" w:space="0" w:color="auto"/>
        <w:bottom w:val="none" w:sz="0" w:space="0" w:color="auto"/>
        <w:right w:val="none" w:sz="0" w:space="0" w:color="auto"/>
      </w:divBdr>
      <w:divsChild>
        <w:div w:id="1666779089">
          <w:marLeft w:val="0"/>
          <w:marRight w:val="0"/>
          <w:marTop w:val="0"/>
          <w:marBottom w:val="0"/>
          <w:divBdr>
            <w:top w:val="none" w:sz="0" w:space="0" w:color="auto"/>
            <w:left w:val="none" w:sz="0" w:space="0" w:color="auto"/>
            <w:bottom w:val="none" w:sz="0" w:space="0" w:color="auto"/>
            <w:right w:val="none" w:sz="0" w:space="0" w:color="auto"/>
          </w:divBdr>
          <w:divsChild>
            <w:div w:id="1723358564">
              <w:marLeft w:val="0"/>
              <w:marRight w:val="0"/>
              <w:marTop w:val="0"/>
              <w:marBottom w:val="0"/>
              <w:divBdr>
                <w:top w:val="single" w:sz="6" w:space="15" w:color="D4D4D4"/>
                <w:left w:val="single" w:sz="6" w:space="19" w:color="D4D4D4"/>
                <w:bottom w:val="single" w:sz="6" w:space="15" w:color="D4D4D4"/>
                <w:right w:val="single" w:sz="6" w:space="19" w:color="D4D4D4"/>
              </w:divBdr>
              <w:divsChild>
                <w:div w:id="1297680958">
                  <w:marLeft w:val="3600"/>
                  <w:marRight w:val="0"/>
                  <w:marTop w:val="0"/>
                  <w:marBottom w:val="0"/>
                  <w:divBdr>
                    <w:top w:val="none" w:sz="0" w:space="0" w:color="auto"/>
                    <w:left w:val="none" w:sz="0" w:space="0" w:color="auto"/>
                    <w:bottom w:val="none" w:sz="0" w:space="0" w:color="auto"/>
                    <w:right w:val="none" w:sz="0" w:space="0" w:color="auto"/>
                  </w:divBdr>
                  <w:divsChild>
                    <w:div w:id="1464885030">
                      <w:marLeft w:val="1800"/>
                      <w:marRight w:val="0"/>
                      <w:marTop w:val="0"/>
                      <w:marBottom w:val="0"/>
                      <w:divBdr>
                        <w:top w:val="none" w:sz="0" w:space="0" w:color="auto"/>
                        <w:left w:val="none" w:sz="0" w:space="0" w:color="auto"/>
                        <w:bottom w:val="none" w:sz="0" w:space="0" w:color="auto"/>
                        <w:right w:val="none" w:sz="0" w:space="0" w:color="auto"/>
                      </w:divBdr>
                      <w:divsChild>
                        <w:div w:id="563414716">
                          <w:marLeft w:val="0"/>
                          <w:marRight w:val="0"/>
                          <w:marTop w:val="0"/>
                          <w:marBottom w:val="0"/>
                          <w:divBdr>
                            <w:top w:val="none" w:sz="0" w:space="0" w:color="auto"/>
                            <w:left w:val="none" w:sz="0" w:space="0" w:color="auto"/>
                            <w:bottom w:val="none" w:sz="0" w:space="0" w:color="auto"/>
                            <w:right w:val="none" w:sz="0" w:space="0" w:color="auto"/>
                          </w:divBdr>
                          <w:divsChild>
                            <w:div w:id="1580823898">
                              <w:marLeft w:val="0"/>
                              <w:marRight w:val="0"/>
                              <w:marTop w:val="0"/>
                              <w:marBottom w:val="0"/>
                              <w:divBdr>
                                <w:top w:val="none" w:sz="0" w:space="0" w:color="auto"/>
                                <w:left w:val="none" w:sz="0" w:space="0" w:color="auto"/>
                                <w:bottom w:val="none" w:sz="0" w:space="0" w:color="auto"/>
                                <w:right w:val="none" w:sz="0" w:space="0" w:color="auto"/>
                              </w:divBdr>
                              <w:divsChild>
                                <w:div w:id="419645610">
                                  <w:marLeft w:val="0"/>
                                  <w:marRight w:val="0"/>
                                  <w:marTop w:val="0"/>
                                  <w:marBottom w:val="0"/>
                                  <w:divBdr>
                                    <w:top w:val="none" w:sz="0" w:space="0" w:color="auto"/>
                                    <w:left w:val="none" w:sz="0" w:space="0" w:color="auto"/>
                                    <w:bottom w:val="none" w:sz="0" w:space="0" w:color="auto"/>
                                    <w:right w:val="none" w:sz="0" w:space="0" w:color="auto"/>
                                  </w:divBdr>
                                </w:div>
                                <w:div w:id="11348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978941">
      <w:bodyDiv w:val="1"/>
      <w:marLeft w:val="0"/>
      <w:marRight w:val="0"/>
      <w:marTop w:val="0"/>
      <w:marBottom w:val="0"/>
      <w:divBdr>
        <w:top w:val="none" w:sz="0" w:space="0" w:color="auto"/>
        <w:left w:val="none" w:sz="0" w:space="0" w:color="auto"/>
        <w:bottom w:val="none" w:sz="0" w:space="0" w:color="auto"/>
        <w:right w:val="none" w:sz="0" w:space="0" w:color="auto"/>
      </w:divBdr>
      <w:divsChild>
        <w:div w:id="1532721464">
          <w:marLeft w:val="0"/>
          <w:marRight w:val="0"/>
          <w:marTop w:val="0"/>
          <w:marBottom w:val="0"/>
          <w:divBdr>
            <w:top w:val="none" w:sz="0" w:space="0" w:color="auto"/>
            <w:left w:val="none" w:sz="0" w:space="0" w:color="auto"/>
            <w:bottom w:val="none" w:sz="0" w:space="0" w:color="auto"/>
            <w:right w:val="none" w:sz="0" w:space="0" w:color="auto"/>
          </w:divBdr>
          <w:divsChild>
            <w:div w:id="1405881384">
              <w:marLeft w:val="150"/>
              <w:marRight w:val="0"/>
              <w:marTop w:val="0"/>
              <w:marBottom w:val="0"/>
              <w:divBdr>
                <w:top w:val="none" w:sz="0" w:space="0" w:color="auto"/>
                <w:left w:val="none" w:sz="0" w:space="0" w:color="auto"/>
                <w:bottom w:val="none" w:sz="0" w:space="0" w:color="auto"/>
                <w:right w:val="none" w:sz="0" w:space="0" w:color="auto"/>
              </w:divBdr>
              <w:divsChild>
                <w:div w:id="623655288">
                  <w:marLeft w:val="0"/>
                  <w:marRight w:val="0"/>
                  <w:marTop w:val="0"/>
                  <w:marBottom w:val="0"/>
                  <w:divBdr>
                    <w:top w:val="single" w:sz="6" w:space="0" w:color="336666"/>
                    <w:left w:val="single" w:sz="6" w:space="0" w:color="336666"/>
                    <w:bottom w:val="single" w:sz="6" w:space="0" w:color="336666"/>
                    <w:right w:val="single" w:sz="6" w:space="0" w:color="336666"/>
                  </w:divBdr>
                  <w:divsChild>
                    <w:div w:id="1120760137">
                      <w:marLeft w:val="0"/>
                      <w:marRight w:val="0"/>
                      <w:marTop w:val="0"/>
                      <w:marBottom w:val="0"/>
                      <w:divBdr>
                        <w:top w:val="none" w:sz="0" w:space="0" w:color="auto"/>
                        <w:left w:val="none" w:sz="0" w:space="0" w:color="auto"/>
                        <w:bottom w:val="none" w:sz="0" w:space="0" w:color="auto"/>
                        <w:right w:val="none" w:sz="0" w:space="0" w:color="auto"/>
                      </w:divBdr>
                      <w:divsChild>
                        <w:div w:id="1057818926">
                          <w:marLeft w:val="2175"/>
                          <w:marRight w:val="150"/>
                          <w:marTop w:val="0"/>
                          <w:marBottom w:val="0"/>
                          <w:divBdr>
                            <w:top w:val="single" w:sz="6" w:space="0" w:color="000066"/>
                            <w:left w:val="single" w:sz="6" w:space="0" w:color="000066"/>
                            <w:bottom w:val="single" w:sz="6" w:space="0" w:color="000066"/>
                            <w:right w:val="single" w:sz="6" w:space="0" w:color="000066"/>
                          </w:divBdr>
                          <w:divsChild>
                            <w:div w:id="1099719982">
                              <w:marLeft w:val="150"/>
                              <w:marRight w:val="150"/>
                              <w:marTop w:val="150"/>
                              <w:marBottom w:val="150"/>
                              <w:divBdr>
                                <w:top w:val="none" w:sz="0" w:space="0" w:color="auto"/>
                                <w:left w:val="none" w:sz="0" w:space="0" w:color="auto"/>
                                <w:bottom w:val="none" w:sz="0" w:space="0" w:color="auto"/>
                                <w:right w:val="none" w:sz="0" w:space="0" w:color="auto"/>
                              </w:divBdr>
                              <w:divsChild>
                                <w:div w:id="1202010196">
                                  <w:marLeft w:val="0"/>
                                  <w:marRight w:val="0"/>
                                  <w:marTop w:val="0"/>
                                  <w:marBottom w:val="0"/>
                                  <w:divBdr>
                                    <w:top w:val="none" w:sz="0" w:space="0" w:color="auto"/>
                                    <w:left w:val="none" w:sz="0" w:space="0" w:color="auto"/>
                                    <w:bottom w:val="none" w:sz="0" w:space="0" w:color="auto"/>
                                    <w:right w:val="none" w:sz="0" w:space="0" w:color="auto"/>
                                  </w:divBdr>
                                  <w:divsChild>
                                    <w:div w:id="1797870142">
                                      <w:marLeft w:val="0"/>
                                      <w:marRight w:val="0"/>
                                      <w:marTop w:val="0"/>
                                      <w:marBottom w:val="0"/>
                                      <w:divBdr>
                                        <w:top w:val="none" w:sz="0" w:space="0" w:color="auto"/>
                                        <w:left w:val="none" w:sz="0" w:space="0" w:color="auto"/>
                                        <w:bottom w:val="none" w:sz="0" w:space="0" w:color="auto"/>
                                        <w:right w:val="none" w:sz="0" w:space="0" w:color="auto"/>
                                      </w:divBdr>
                                      <w:divsChild>
                                        <w:div w:id="2130470765">
                                          <w:marLeft w:val="0"/>
                                          <w:marRight w:val="0"/>
                                          <w:marTop w:val="150"/>
                                          <w:marBottom w:val="75"/>
                                          <w:divBdr>
                                            <w:top w:val="none" w:sz="0" w:space="0" w:color="auto"/>
                                            <w:left w:val="none" w:sz="0" w:space="0" w:color="auto"/>
                                            <w:bottom w:val="none" w:sz="0" w:space="0" w:color="auto"/>
                                            <w:right w:val="none" w:sz="0" w:space="0" w:color="auto"/>
                                          </w:divBdr>
                                          <w:divsChild>
                                            <w:div w:id="998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uideline.gov/disclaimer.aspx?redirect=http://www.embase.com/" TargetMode="External"/><Relationship Id="rId18" Type="http://schemas.openxmlformats.org/officeDocument/2006/relationships/hyperlink" Target="http://www0.health.nsw.gov.au/policies/gl/2014/pdf/GL2014_014.pdf" TargetMode="External"/><Relationship Id="rId26" Type="http://schemas.openxmlformats.org/officeDocument/2006/relationships/hyperlink" Target="http://global-help.org/category/categories/clubfoot/" TargetMode="External"/><Relationship Id="rId39" Type="http://schemas.openxmlformats.org/officeDocument/2006/relationships/header" Target="header1.xml"/><Relationship Id="rId21" Type="http://schemas.openxmlformats.org/officeDocument/2006/relationships/hyperlink" Target="http://www.nlm.nih.gov/medlineplus/tutorials/clubfootoverview/htm/index.htm" TargetMode="External"/><Relationship Id="rId34" Type="http://schemas.openxmlformats.org/officeDocument/2006/relationships/image" Target="media/image6.jpg"/><Relationship Id="rId42" Type="http://schemas.openxmlformats.org/officeDocument/2006/relationships/theme" Target="theme/theme1.xml"/><Relationship Id="rId7" Type="http://schemas.openxmlformats.org/officeDocument/2006/relationships/hyperlink" Target="http://www.nlm.nih.gov" TargetMode="External"/><Relationship Id="rId2" Type="http://schemas.openxmlformats.org/officeDocument/2006/relationships/styles" Target="styles.xml"/><Relationship Id="rId16" Type="http://schemas.openxmlformats.org/officeDocument/2006/relationships/hyperlink" Target="http://www.ponseti.info" TargetMode="External"/><Relationship Id="rId20" Type="http://schemas.openxmlformats.org/officeDocument/2006/relationships/hyperlink" Target="http://global-help.org/category/categories/clubfoot/" TargetMode="External"/><Relationship Id="rId29" Type="http://schemas.openxmlformats.org/officeDocument/2006/relationships/hyperlink" Target="http://www.orthopeden.or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ideline.gov/disclaimer.aspx?redirect=http://www.tripdatabase.com" TargetMode="External"/><Relationship Id="rId24" Type="http://schemas.openxmlformats.org/officeDocument/2006/relationships/hyperlink" Target="http://global-help.org/category/categories/clubfoot/" TargetMode="External"/><Relationship Id="rId32" Type="http://schemas.openxmlformats.org/officeDocument/2006/relationships/image" Target="media/image4.JPG"/><Relationship Id="rId37" Type="http://schemas.openxmlformats.org/officeDocument/2006/relationships/image" Target="media/image9.jp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global-help.org/products/clubfoot_guide_for_parents/" TargetMode="External"/><Relationship Id="rId28" Type="http://schemas.openxmlformats.org/officeDocument/2006/relationships/hyperlink" Target="http://global-help.org/category/categories/clubfoot/" TargetMode="External"/><Relationship Id="rId36" Type="http://schemas.openxmlformats.org/officeDocument/2006/relationships/image" Target="media/image8.png"/><Relationship Id="rId10" Type="http://schemas.openxmlformats.org/officeDocument/2006/relationships/hyperlink" Target="http://www.guideline.gov/disclaimer.aspx?redirect=http://www.thecochranelibrary.com/view/0/index.html" TargetMode="External"/><Relationship Id="rId19" Type="http://schemas.openxmlformats.org/officeDocument/2006/relationships/hyperlink" Target="http://www.ponseti.info"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guideline.gov/disclaimer.aspx?redirect=http://www.bmjjournals.com" TargetMode="External"/><Relationship Id="rId14" Type="http://schemas.openxmlformats.org/officeDocument/2006/relationships/hyperlink" Target="http://www.guideline.gov/disclaimer.aspx?redirect=http://www.pedro.fhs.usyd.edu.au/" TargetMode="External"/><Relationship Id="rId22" Type="http://schemas.openxmlformats.org/officeDocument/2006/relationships/hyperlink" Target="http://www.nlm.nih.gov/medlineplus/tutorials/treatingclubfoot/htm/index.htm" TargetMode="External"/><Relationship Id="rId27" Type="http://schemas.openxmlformats.org/officeDocument/2006/relationships/hyperlink" Target="http://global-help.org/products/bos-straight-strong-feet/" TargetMode="External"/><Relationship Id="rId30" Type="http://schemas.openxmlformats.org/officeDocument/2006/relationships/hyperlink" Target="http://www0.health.nsw.gov.au/policies/gl/2014/pdf/GL2014_014.pdf" TargetMode="External"/><Relationship Id="rId35" Type="http://schemas.openxmlformats.org/officeDocument/2006/relationships/image" Target="media/image7.jpg"/><Relationship Id="rId8" Type="http://schemas.openxmlformats.org/officeDocument/2006/relationships/image" Target="media/image1.gif"/><Relationship Id="rId3" Type="http://schemas.openxmlformats.org/officeDocument/2006/relationships/settings" Target="settings.xml"/><Relationship Id="rId12" Type="http://schemas.openxmlformats.org/officeDocument/2006/relationships/hyperlink" Target="http://www.guideline.gov/disclaimer.aspx?redirect=http://www.cinahl.com/wpages/login.htm" TargetMode="External"/><Relationship Id="rId17" Type="http://schemas.openxmlformats.org/officeDocument/2006/relationships/hyperlink" Target="http://www.orthopeden.org/" TargetMode="External"/><Relationship Id="rId25" Type="http://schemas.openxmlformats.org/officeDocument/2006/relationships/hyperlink" Target="http://global-help.org/products/bos_cherub_feet/" TargetMode="External"/><Relationship Id="rId33" Type="http://schemas.openxmlformats.org/officeDocument/2006/relationships/image" Target="media/image5.jpg"/><Relationship Id="rId3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7853</Words>
  <Characters>43197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University of Iowa</Company>
  <LinksUpToDate>false</LinksUpToDate>
  <CharactersWithSpaces>50949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Morcuende, Jose</dc:creator>
  <cp:lastModifiedBy>Nicolas Valdivia</cp:lastModifiedBy>
  <cp:revision>2</cp:revision>
  <cp:lastPrinted>2015-10-21T19:26:00Z</cp:lastPrinted>
  <dcterms:created xsi:type="dcterms:W3CDTF">2020-04-27T22:25:00Z</dcterms:created>
  <dcterms:modified xsi:type="dcterms:W3CDTF">2020-04-27T22:25:00Z</dcterms:modified>
</cp:coreProperties>
</file>